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5618" w14:textId="77777777" w:rsidR="00D95617" w:rsidRDefault="00D95617" w:rsidP="00D95617">
      <w:pPr>
        <w:keepNext/>
        <w:spacing w:before="240" w:after="60" w:line="240" w:lineRule="auto"/>
        <w:jc w:val="center"/>
        <w:outlineLvl w:val="1"/>
        <w:rPr>
          <w:rFonts w:ascii="Times New Roman" w:eastAsia="Times New Roman" w:hAnsi="Times New Roman" w:cs="Times New Roman"/>
          <w:bCs/>
          <w:iCs/>
          <w:sz w:val="28"/>
          <w:szCs w:val="28"/>
          <w:lang w:val="x-none" w:eastAsia="x-none"/>
        </w:rPr>
      </w:pPr>
      <w:r>
        <w:rPr>
          <w:rFonts w:ascii="Times New Roman" w:eastAsia="Times New Roman" w:hAnsi="Times New Roman" w:cs="Times New Roman"/>
          <w:bCs/>
          <w:iCs/>
          <w:sz w:val="28"/>
          <w:szCs w:val="28"/>
          <w:lang w:eastAsia="x-none"/>
        </w:rPr>
        <w:t xml:space="preserve">                        </w:t>
      </w:r>
      <w:r>
        <w:rPr>
          <w:rFonts w:ascii="Times New Roman" w:eastAsia="Times New Roman" w:hAnsi="Times New Roman" w:cs="Times New Roman"/>
          <w:bCs/>
          <w:iCs/>
          <w:sz w:val="28"/>
          <w:szCs w:val="28"/>
          <w:lang w:val="x-none" w:eastAsia="x-none"/>
        </w:rPr>
        <w:t>Приложение 1</w:t>
      </w:r>
    </w:p>
    <w:p w14:paraId="1603A2EC" w14:textId="77777777" w:rsidR="00D95617" w:rsidRDefault="00D95617" w:rsidP="00D95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коллективному договору </w:t>
      </w:r>
    </w:p>
    <w:p w14:paraId="248E0729" w14:textId="77777777" w:rsidR="00D95617" w:rsidRDefault="00D95617" w:rsidP="00D95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ГБУСО «Минераловодский КЦСОН»</w:t>
      </w:r>
    </w:p>
    <w:p w14:paraId="77B5780C" w14:textId="77777777" w:rsidR="00D95617" w:rsidRDefault="00D95617" w:rsidP="00D95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2023-2025гг.</w:t>
      </w:r>
    </w:p>
    <w:tbl>
      <w:tblPr>
        <w:tblW w:w="0" w:type="auto"/>
        <w:tblInd w:w="534" w:type="dxa"/>
        <w:tblLook w:val="00A0" w:firstRow="1" w:lastRow="0" w:firstColumn="1" w:lastColumn="0" w:noHBand="0" w:noVBand="0"/>
      </w:tblPr>
      <w:tblGrid>
        <w:gridCol w:w="3775"/>
        <w:gridCol w:w="5046"/>
      </w:tblGrid>
      <w:tr w:rsidR="00D95617" w14:paraId="5D15AB46" w14:textId="77777777" w:rsidTr="00D95617">
        <w:trPr>
          <w:trHeight w:val="2170"/>
        </w:trPr>
        <w:tc>
          <w:tcPr>
            <w:tcW w:w="3690" w:type="dxa"/>
          </w:tcPr>
          <w:p w14:paraId="07CB617E" w14:textId="77777777" w:rsidR="00D95617" w:rsidRDefault="00D95617">
            <w:pPr>
              <w:spacing w:after="0" w:line="276" w:lineRule="auto"/>
              <w:ind w:left="4956" w:hanging="4956"/>
              <w:rPr>
                <w:rFonts w:ascii="Times New Roman" w:eastAsia="Times New Roman" w:hAnsi="Times New Roman" w:cs="Times New Roman"/>
                <w:szCs w:val="20"/>
              </w:rPr>
            </w:pPr>
          </w:p>
          <w:p w14:paraId="2067DF70" w14:textId="77777777" w:rsidR="00D95617" w:rsidRDefault="00D95617">
            <w:pPr>
              <w:spacing w:after="0" w:line="276" w:lineRule="auto"/>
              <w:ind w:left="4956" w:hanging="4956"/>
              <w:rPr>
                <w:rFonts w:ascii="Times New Roman" w:eastAsia="Times New Roman" w:hAnsi="Times New Roman" w:cs="Times New Roman"/>
                <w:szCs w:val="20"/>
              </w:rPr>
            </w:pPr>
            <w:r>
              <w:rPr>
                <w:rFonts w:ascii="Times New Roman" w:eastAsia="Times New Roman" w:hAnsi="Times New Roman" w:cs="Times New Roman"/>
                <w:szCs w:val="20"/>
              </w:rPr>
              <w:t>УЧТЕНО МНЕНИЕ</w:t>
            </w:r>
          </w:p>
          <w:p w14:paraId="4BF39C29" w14:textId="77777777" w:rsidR="00D95617" w:rsidRDefault="00D95617">
            <w:pPr>
              <w:spacing w:after="0" w:line="276" w:lineRule="auto"/>
              <w:ind w:left="4956" w:hanging="4956"/>
              <w:rPr>
                <w:rFonts w:ascii="Times New Roman" w:eastAsia="Times New Roman" w:hAnsi="Times New Roman" w:cs="Times New Roman"/>
                <w:sz w:val="24"/>
                <w:szCs w:val="20"/>
              </w:rPr>
            </w:pPr>
            <w:r>
              <w:rPr>
                <w:rFonts w:ascii="Times New Roman" w:eastAsia="Times New Roman" w:hAnsi="Times New Roman" w:cs="Times New Roman"/>
                <w:szCs w:val="20"/>
              </w:rPr>
              <w:t xml:space="preserve">Председатель </w:t>
            </w:r>
          </w:p>
          <w:p w14:paraId="5BBAADE1" w14:textId="77777777" w:rsidR="00D95617" w:rsidRDefault="00D95617">
            <w:pPr>
              <w:spacing w:after="0" w:line="276" w:lineRule="auto"/>
              <w:ind w:left="4956" w:hanging="4956"/>
              <w:rPr>
                <w:rFonts w:ascii="Times New Roman" w:eastAsia="Times New Roman" w:hAnsi="Times New Roman" w:cs="Times New Roman"/>
                <w:sz w:val="24"/>
                <w:szCs w:val="20"/>
              </w:rPr>
            </w:pPr>
            <w:r>
              <w:rPr>
                <w:rFonts w:ascii="Times New Roman" w:eastAsia="Times New Roman" w:hAnsi="Times New Roman" w:cs="Times New Roman"/>
                <w:szCs w:val="20"/>
              </w:rPr>
              <w:t>Профсоюзного комитета</w:t>
            </w:r>
          </w:p>
          <w:p w14:paraId="23AD7A8A" w14:textId="77777777" w:rsidR="00D95617" w:rsidRDefault="00D95617">
            <w:pPr>
              <w:spacing w:after="0" w:line="276" w:lineRule="auto"/>
              <w:ind w:left="4956" w:hanging="4956"/>
              <w:rPr>
                <w:rFonts w:ascii="Times New Roman" w:eastAsia="Times New Roman" w:hAnsi="Times New Roman" w:cs="Times New Roman"/>
                <w:sz w:val="24"/>
                <w:szCs w:val="20"/>
              </w:rPr>
            </w:pPr>
            <w:r>
              <w:rPr>
                <w:rFonts w:ascii="Times New Roman" w:eastAsia="Times New Roman" w:hAnsi="Times New Roman" w:cs="Times New Roman"/>
                <w:szCs w:val="20"/>
              </w:rPr>
              <w:t>________________Е.В.Мещерякова</w:t>
            </w:r>
          </w:p>
          <w:p w14:paraId="5142C5E4" w14:textId="77777777" w:rsidR="00D95617" w:rsidRDefault="00D95617">
            <w:pPr>
              <w:spacing w:after="0" w:line="276" w:lineRule="auto"/>
              <w:rPr>
                <w:rFonts w:ascii="Times New Roman" w:eastAsia="Times New Roman" w:hAnsi="Times New Roman" w:cs="Times New Roman"/>
                <w:sz w:val="24"/>
                <w:szCs w:val="20"/>
              </w:rPr>
            </w:pPr>
          </w:p>
          <w:p w14:paraId="09AE99CB" w14:textId="77777777" w:rsidR="00D95617" w:rsidRDefault="00D95617">
            <w:pPr>
              <w:spacing w:after="0" w:line="276" w:lineRule="auto"/>
              <w:rPr>
                <w:rFonts w:ascii="Times New Roman" w:eastAsia="Times New Roman" w:hAnsi="Times New Roman" w:cs="Times New Roman"/>
                <w:szCs w:val="20"/>
              </w:rPr>
            </w:pPr>
            <w:r>
              <w:rPr>
                <w:rFonts w:ascii="Times New Roman" w:eastAsia="Times New Roman" w:hAnsi="Times New Roman" w:cs="Times New Roman"/>
                <w:szCs w:val="20"/>
              </w:rPr>
              <w:t>«29» декабря 2022г.</w:t>
            </w:r>
          </w:p>
        </w:tc>
        <w:tc>
          <w:tcPr>
            <w:tcW w:w="4934" w:type="dxa"/>
          </w:tcPr>
          <w:p w14:paraId="0A4EABAF" w14:textId="77777777" w:rsidR="00D95617" w:rsidRDefault="00D95617">
            <w:pPr>
              <w:spacing w:after="0" w:line="276" w:lineRule="auto"/>
              <w:jc w:val="center"/>
              <w:rPr>
                <w:rFonts w:ascii="Times New Roman" w:eastAsia="Times New Roman" w:hAnsi="Times New Roman" w:cs="Times New Roman"/>
                <w:b/>
                <w:sz w:val="24"/>
                <w:szCs w:val="24"/>
              </w:rPr>
            </w:pPr>
          </w:p>
          <w:p w14:paraId="071D0F20" w14:textId="77777777" w:rsidR="00D95617" w:rsidRDefault="00D95617">
            <w:pPr>
              <w:spacing w:after="0" w:line="276" w:lineRule="auto"/>
              <w:rPr>
                <w:rFonts w:ascii="Times New Roman" w:eastAsia="Times New Roman" w:hAnsi="Times New Roman" w:cs="Times New Roman"/>
                <w:b/>
                <w:sz w:val="24"/>
                <w:szCs w:val="20"/>
              </w:rPr>
            </w:pPr>
            <w:r>
              <w:rPr>
                <w:rFonts w:ascii="Times New Roman" w:eastAsia="Times New Roman" w:hAnsi="Times New Roman" w:cs="Times New Roman"/>
                <w:b/>
                <w:szCs w:val="20"/>
              </w:rPr>
              <w:t xml:space="preserve">  </w:t>
            </w:r>
          </w:p>
          <w:p w14:paraId="00D9FB19" w14:textId="77777777" w:rsidR="00D95617" w:rsidRDefault="00D95617">
            <w:pPr>
              <w:spacing w:after="0" w:line="276" w:lineRule="auto"/>
              <w:jc w:val="right"/>
              <w:rPr>
                <w:rFonts w:ascii="Times New Roman" w:eastAsia="Times New Roman" w:hAnsi="Times New Roman" w:cs="Times New Roman"/>
                <w:i/>
                <w:sz w:val="24"/>
                <w:szCs w:val="20"/>
              </w:rPr>
            </w:pPr>
            <w:r>
              <w:rPr>
                <w:rFonts w:ascii="Times New Roman" w:eastAsia="Times New Roman" w:hAnsi="Times New Roman" w:cs="Times New Roman"/>
                <w:szCs w:val="20"/>
              </w:rPr>
              <w:t xml:space="preserve">Директор ГБУСО «Минераловодский КЦСОН» </w:t>
            </w:r>
          </w:p>
          <w:p w14:paraId="45829199" w14:textId="77777777" w:rsidR="00D95617" w:rsidRDefault="00D95617">
            <w:pPr>
              <w:spacing w:after="0" w:line="276" w:lineRule="auto"/>
              <w:ind w:left="4956" w:hanging="4956"/>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_____________Е.В.Чистякова</w:t>
            </w:r>
          </w:p>
          <w:p w14:paraId="3D18782B" w14:textId="77777777" w:rsidR="00D95617" w:rsidRDefault="00D95617">
            <w:pPr>
              <w:spacing w:after="0" w:line="276" w:lineRule="auto"/>
              <w:rPr>
                <w:rFonts w:ascii="Times New Roman" w:eastAsia="Times New Roman" w:hAnsi="Times New Roman" w:cs="Times New Roman"/>
                <w:sz w:val="24"/>
                <w:szCs w:val="20"/>
              </w:rPr>
            </w:pPr>
          </w:p>
          <w:p w14:paraId="6EC6E9E7" w14:textId="77777777" w:rsidR="00D95617" w:rsidRDefault="00D95617">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Cs w:val="20"/>
              </w:rPr>
              <w:t xml:space="preserve">             «29» декабря  2022г.</w:t>
            </w:r>
          </w:p>
          <w:p w14:paraId="60082C6A" w14:textId="77777777" w:rsidR="00D95617" w:rsidRDefault="00D95617">
            <w:pPr>
              <w:spacing w:after="0" w:line="276" w:lineRule="auto"/>
              <w:ind w:left="4956" w:hanging="4956"/>
              <w:rPr>
                <w:rFonts w:ascii="Times New Roman" w:eastAsia="Times New Roman" w:hAnsi="Times New Roman" w:cs="Times New Roman"/>
                <w:sz w:val="24"/>
                <w:szCs w:val="20"/>
              </w:rPr>
            </w:pPr>
          </w:p>
          <w:p w14:paraId="349CD51F" w14:textId="77777777" w:rsidR="00D95617" w:rsidRDefault="00D95617">
            <w:pPr>
              <w:spacing w:after="0" w:line="276" w:lineRule="auto"/>
              <w:ind w:left="4956" w:hanging="4956"/>
              <w:rPr>
                <w:rFonts w:ascii="Times New Roman" w:eastAsia="Times New Roman" w:hAnsi="Times New Roman" w:cs="Times New Roman"/>
                <w:sz w:val="24"/>
                <w:szCs w:val="20"/>
              </w:rPr>
            </w:pPr>
          </w:p>
          <w:p w14:paraId="7FA8CE57" w14:textId="77777777" w:rsidR="00D95617" w:rsidRDefault="00D95617">
            <w:pPr>
              <w:spacing w:after="0" w:line="276" w:lineRule="auto"/>
              <w:ind w:left="4956" w:hanging="4956"/>
              <w:rPr>
                <w:rFonts w:ascii="Times New Roman" w:eastAsia="Times New Roman" w:hAnsi="Times New Roman" w:cs="Times New Roman"/>
                <w:sz w:val="24"/>
                <w:szCs w:val="20"/>
              </w:rPr>
            </w:pPr>
          </w:p>
          <w:p w14:paraId="0A00D5C5" w14:textId="77777777" w:rsidR="00D95617" w:rsidRDefault="00D95617">
            <w:pPr>
              <w:spacing w:after="0" w:line="276" w:lineRule="auto"/>
              <w:ind w:left="4956" w:hanging="4956"/>
              <w:rPr>
                <w:rFonts w:ascii="Times New Roman" w:eastAsia="Times New Roman" w:hAnsi="Times New Roman" w:cs="Times New Roman"/>
                <w:b/>
                <w:sz w:val="24"/>
                <w:szCs w:val="24"/>
              </w:rPr>
            </w:pPr>
            <w:r>
              <w:rPr>
                <w:rFonts w:ascii="Times New Roman" w:eastAsia="Times New Roman" w:hAnsi="Times New Roman" w:cs="Times New Roman"/>
                <w:sz w:val="24"/>
                <w:szCs w:val="20"/>
              </w:rPr>
              <w:t xml:space="preserve">            </w:t>
            </w:r>
          </w:p>
        </w:tc>
      </w:tr>
    </w:tbl>
    <w:p w14:paraId="23588BED" w14:textId="77777777" w:rsidR="00D95617" w:rsidRDefault="00D95617" w:rsidP="00D95617">
      <w:pPr>
        <w:spacing w:after="0" w:line="240" w:lineRule="auto"/>
        <w:rPr>
          <w:rFonts w:ascii="Times New Roman" w:eastAsia="Times New Roman" w:hAnsi="Times New Roman" w:cs="Times New Roman"/>
          <w:sz w:val="24"/>
          <w:szCs w:val="24"/>
          <w:lang w:eastAsia="ru-RU"/>
        </w:rPr>
      </w:pPr>
    </w:p>
    <w:p w14:paraId="16FCC15E" w14:textId="77777777" w:rsidR="00D95617" w:rsidRDefault="00D95617" w:rsidP="00D95617">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Правила внутреннего трудового распорядка</w:t>
      </w:r>
    </w:p>
    <w:p w14:paraId="7992E473" w14:textId="77777777" w:rsidR="00D95617" w:rsidRDefault="00D95617" w:rsidP="00D95617">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государственного бюджетного учреждения социального обслуживания «Минераловодский комплексный центр социального обслуживания населения»</w:t>
      </w:r>
    </w:p>
    <w:p w14:paraId="1352FD8D" w14:textId="77777777" w:rsidR="00D95617" w:rsidRDefault="00D95617" w:rsidP="00D95617">
      <w:pPr>
        <w:spacing w:after="0" w:line="240" w:lineRule="auto"/>
        <w:ind w:firstLine="709"/>
        <w:jc w:val="center"/>
        <w:rPr>
          <w:rFonts w:ascii="Times New Roman" w:eastAsia="Times New Roman" w:hAnsi="Times New Roman" w:cs="Times New Roman"/>
          <w:b/>
          <w:bCs/>
          <w:sz w:val="32"/>
          <w:szCs w:val="32"/>
          <w:lang w:eastAsia="ru-RU"/>
        </w:rPr>
      </w:pPr>
    </w:p>
    <w:p w14:paraId="71D5C1BE" w14:textId="77777777" w:rsidR="00D95617" w:rsidRDefault="00D95617" w:rsidP="00D95617">
      <w:pPr>
        <w:numPr>
          <w:ilvl w:val="0"/>
          <w:numId w:val="1"/>
        </w:num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14:paraId="307686B8" w14:textId="77777777" w:rsidR="00D95617" w:rsidRDefault="00D95617" w:rsidP="00D95617">
      <w:pPr>
        <w:spacing w:after="0" w:line="240" w:lineRule="auto"/>
        <w:ind w:left="709"/>
        <w:rPr>
          <w:rFonts w:ascii="Times New Roman" w:eastAsia="Times New Roman" w:hAnsi="Times New Roman" w:cs="Times New Roman"/>
          <w:b/>
          <w:bCs/>
          <w:sz w:val="28"/>
          <w:szCs w:val="28"/>
          <w:lang w:eastAsia="ru-RU"/>
        </w:rPr>
      </w:pPr>
    </w:p>
    <w:p w14:paraId="4E1AFB83" w14:textId="77777777" w:rsidR="00D95617" w:rsidRDefault="00D95617" w:rsidP="00D956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Настоящие Правила действуют наряду с Трудовым кодексом Российской Федерации, иными актами трудового законодательства, локальными нормативными актами. </w:t>
      </w:r>
    </w:p>
    <w:p w14:paraId="7C2FB30B" w14:textId="77777777" w:rsidR="00D95617" w:rsidRDefault="00D95617" w:rsidP="00D956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 настоящих Правилах используются следующие термины:</w:t>
      </w:r>
    </w:p>
    <w:tbl>
      <w:tblPr>
        <w:tblW w:w="9555" w:type="dxa"/>
        <w:tblLayout w:type="fixed"/>
        <w:tblCellMar>
          <w:left w:w="0" w:type="dxa"/>
          <w:right w:w="0" w:type="dxa"/>
        </w:tblCellMar>
        <w:tblLook w:val="04A0" w:firstRow="1" w:lastRow="0" w:firstColumn="1" w:lastColumn="0" w:noHBand="0" w:noVBand="1"/>
      </w:tblPr>
      <w:tblGrid>
        <w:gridCol w:w="133"/>
        <w:gridCol w:w="1549"/>
        <w:gridCol w:w="7812"/>
        <w:gridCol w:w="61"/>
      </w:tblGrid>
      <w:tr w:rsidR="00D95617" w14:paraId="14E7CB3D" w14:textId="77777777" w:rsidTr="00D95617">
        <w:trPr>
          <w:trHeight w:val="810"/>
        </w:trPr>
        <w:tc>
          <w:tcPr>
            <w:tcW w:w="134" w:type="dxa"/>
          </w:tcPr>
          <w:p w14:paraId="4CF4A0C3"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6" w:type="dxa"/>
            <w:hideMark/>
          </w:tcPr>
          <w:p w14:paraId="5FC824BE"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«Работодатель» </w:t>
            </w:r>
          </w:p>
        </w:tc>
        <w:tc>
          <w:tcPr>
            <w:tcW w:w="7849" w:type="dxa"/>
            <w:tcBorders>
              <w:top w:val="nil"/>
              <w:left w:val="nil"/>
              <w:bottom w:val="single" w:sz="6" w:space="0" w:color="auto"/>
              <w:right w:val="nil"/>
            </w:tcBorders>
            <w:hideMark/>
          </w:tcPr>
          <w:p w14:paraId="1C3666F1"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Государственное  бюджетное  учреждение социального </w:t>
            </w:r>
          </w:p>
          <w:p w14:paraId="6E17DDD3"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обслуживания  «Минераловодский комплексный центр социального обслуживания населения», сокращенное ГБУСО </w:t>
            </w:r>
          </w:p>
          <w:p w14:paraId="24A5E349"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Минераловодский КЦСОН»</w:t>
            </w:r>
          </w:p>
        </w:tc>
        <w:tc>
          <w:tcPr>
            <w:tcW w:w="61" w:type="dxa"/>
            <w:hideMark/>
          </w:tcPr>
          <w:p w14:paraId="0B0D3646"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95617" w14:paraId="2206135F" w14:textId="77777777" w:rsidTr="00D95617">
        <w:trPr>
          <w:trHeight w:val="275"/>
        </w:trPr>
        <w:tc>
          <w:tcPr>
            <w:tcW w:w="134" w:type="dxa"/>
          </w:tcPr>
          <w:p w14:paraId="1B6C924B"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6" w:type="dxa"/>
          </w:tcPr>
          <w:p w14:paraId="2F350464"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849" w:type="dxa"/>
            <w:hideMark/>
          </w:tcPr>
          <w:p w14:paraId="1FF62C33"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61" w:type="dxa"/>
          </w:tcPr>
          <w:p w14:paraId="420A5906"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95617" w14:paraId="61139582" w14:textId="77777777" w:rsidTr="00D95617">
        <w:trPr>
          <w:trHeight w:val="1070"/>
        </w:trPr>
        <w:tc>
          <w:tcPr>
            <w:tcW w:w="134" w:type="dxa"/>
          </w:tcPr>
          <w:p w14:paraId="5E21F555"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6" w:type="dxa"/>
            <w:hideMark/>
          </w:tcPr>
          <w:p w14:paraId="57CDA534"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лице</w:t>
            </w:r>
          </w:p>
        </w:tc>
        <w:tc>
          <w:tcPr>
            <w:tcW w:w="7849" w:type="dxa"/>
            <w:tcBorders>
              <w:top w:val="nil"/>
              <w:left w:val="nil"/>
              <w:bottom w:val="single" w:sz="6" w:space="0" w:color="auto"/>
              <w:right w:val="nil"/>
            </w:tcBorders>
            <w:hideMark/>
          </w:tcPr>
          <w:p w14:paraId="0747A83E"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Директора государственного бюджетного учреждения </w:t>
            </w:r>
          </w:p>
          <w:p w14:paraId="630DF8A9"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социального обслуживания  «Минераловодский комплексный центр социального обслуживания населения»,   </w:t>
            </w:r>
          </w:p>
          <w:p w14:paraId="2A0956B2" w14:textId="77777777" w:rsidR="00D95617" w:rsidRDefault="00D9561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(директора  учреждения)   Чистяковой Елены Викторовны</w:t>
            </w:r>
          </w:p>
        </w:tc>
        <w:tc>
          <w:tcPr>
            <w:tcW w:w="61" w:type="dxa"/>
          </w:tcPr>
          <w:p w14:paraId="434FA256" w14:textId="77777777" w:rsidR="00D95617" w:rsidRDefault="00D956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95617" w14:paraId="3454C269" w14:textId="77777777" w:rsidTr="00D95617">
        <w:trPr>
          <w:trHeight w:val="275"/>
        </w:trPr>
        <w:tc>
          <w:tcPr>
            <w:tcW w:w="134" w:type="dxa"/>
          </w:tcPr>
          <w:p w14:paraId="475B7504"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tcPr>
          <w:p w14:paraId="1AA4FDA9"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hideMark/>
          </w:tcPr>
          <w:p w14:paraId="46A402C1"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должности руководителя высшего звена),</w:t>
            </w:r>
          </w:p>
        </w:tc>
        <w:tc>
          <w:tcPr>
            <w:tcW w:w="61" w:type="dxa"/>
            <w:hideMark/>
          </w:tcPr>
          <w:p w14:paraId="1D0A6F19"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D95617" w14:paraId="4656E452" w14:textId="77777777" w:rsidTr="00D95617">
        <w:trPr>
          <w:trHeight w:val="260"/>
        </w:trPr>
        <w:tc>
          <w:tcPr>
            <w:tcW w:w="134" w:type="dxa"/>
          </w:tcPr>
          <w:p w14:paraId="32B3160E"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tcBorders>
              <w:top w:val="nil"/>
              <w:left w:val="nil"/>
              <w:bottom w:val="single" w:sz="6" w:space="0" w:color="auto"/>
              <w:right w:val="nil"/>
            </w:tcBorders>
          </w:tcPr>
          <w:p w14:paraId="1B61DDBF"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hideMark/>
          </w:tcPr>
          <w:p w14:paraId="1484A6E1"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действующего на основании Устава</w:t>
            </w:r>
          </w:p>
        </w:tc>
        <w:tc>
          <w:tcPr>
            <w:tcW w:w="61" w:type="dxa"/>
          </w:tcPr>
          <w:p w14:paraId="4002CBF2"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95617" w14:paraId="626A753B" w14:textId="77777777" w:rsidTr="00D95617">
        <w:trPr>
          <w:trHeight w:val="275"/>
        </w:trPr>
        <w:tc>
          <w:tcPr>
            <w:tcW w:w="134" w:type="dxa"/>
          </w:tcPr>
          <w:p w14:paraId="0E81FCBA"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val="restart"/>
            <w:tcBorders>
              <w:top w:val="nil"/>
              <w:left w:val="nil"/>
              <w:bottom w:val="single" w:sz="6" w:space="0" w:color="auto"/>
              <w:right w:val="nil"/>
            </w:tcBorders>
            <w:hideMark/>
          </w:tcPr>
          <w:p w14:paraId="2BC9245E"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«Профсоюзный комитет»</w:t>
            </w:r>
          </w:p>
        </w:tc>
        <w:tc>
          <w:tcPr>
            <w:tcW w:w="7849" w:type="dxa"/>
            <w:tcBorders>
              <w:top w:val="nil"/>
              <w:left w:val="nil"/>
              <w:bottom w:val="single" w:sz="6" w:space="0" w:color="auto"/>
              <w:right w:val="nil"/>
            </w:tcBorders>
            <w:hideMark/>
          </w:tcPr>
          <w:p w14:paraId="5E84F7D9"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Профсоюзный комитет первичной профсоюзной организации  (представительный орган работников)</w:t>
            </w:r>
          </w:p>
        </w:tc>
        <w:tc>
          <w:tcPr>
            <w:tcW w:w="61" w:type="dxa"/>
          </w:tcPr>
          <w:p w14:paraId="2E252789"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95617" w14:paraId="2AA9269E" w14:textId="77777777" w:rsidTr="00D95617">
        <w:trPr>
          <w:trHeight w:val="275"/>
        </w:trPr>
        <w:tc>
          <w:tcPr>
            <w:tcW w:w="134" w:type="dxa"/>
          </w:tcPr>
          <w:p w14:paraId="292036B2"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tcBorders>
              <w:top w:val="nil"/>
              <w:left w:val="nil"/>
              <w:bottom w:val="single" w:sz="6" w:space="0" w:color="auto"/>
              <w:right w:val="nil"/>
            </w:tcBorders>
            <w:vAlign w:val="center"/>
            <w:hideMark/>
          </w:tcPr>
          <w:p w14:paraId="53DF1178" w14:textId="77777777" w:rsidR="00D95617" w:rsidRDefault="00D95617">
            <w:pPr>
              <w:spacing w:after="0"/>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2FAE1B63"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61" w:type="dxa"/>
          </w:tcPr>
          <w:p w14:paraId="455D62EE"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95617" w14:paraId="36F5DEE9" w14:textId="77777777" w:rsidTr="00D95617">
        <w:trPr>
          <w:trHeight w:val="810"/>
        </w:trPr>
        <w:tc>
          <w:tcPr>
            <w:tcW w:w="134" w:type="dxa"/>
          </w:tcPr>
          <w:p w14:paraId="363B534A"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val="restart"/>
            <w:tcBorders>
              <w:top w:val="nil"/>
              <w:left w:val="nil"/>
              <w:bottom w:val="single" w:sz="6" w:space="0" w:color="auto"/>
              <w:right w:val="nil"/>
            </w:tcBorders>
            <w:hideMark/>
          </w:tcPr>
          <w:p w14:paraId="1CF71A32"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«Работник»</w:t>
            </w:r>
          </w:p>
        </w:tc>
        <w:tc>
          <w:tcPr>
            <w:tcW w:w="7849" w:type="dxa"/>
            <w:tcBorders>
              <w:top w:val="nil"/>
              <w:left w:val="nil"/>
              <w:bottom w:val="single" w:sz="6" w:space="0" w:color="auto"/>
              <w:right w:val="nil"/>
            </w:tcBorders>
            <w:hideMark/>
          </w:tcPr>
          <w:p w14:paraId="4EB4C19C"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физическое лицо, вступившее в трудовые отношения с Работодателем на </w:t>
            </w:r>
          </w:p>
          <w:p w14:paraId="07746886"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основании трудового договора и на иных основаниях, предусмотренных ст. 16 Трудового кодекса Российской Федерации</w:t>
            </w:r>
          </w:p>
        </w:tc>
        <w:tc>
          <w:tcPr>
            <w:tcW w:w="61" w:type="dxa"/>
          </w:tcPr>
          <w:p w14:paraId="17DA90E8"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95617" w14:paraId="28E31DB3" w14:textId="77777777" w:rsidTr="00D95617">
        <w:trPr>
          <w:trHeight w:val="260"/>
        </w:trPr>
        <w:tc>
          <w:tcPr>
            <w:tcW w:w="134" w:type="dxa"/>
          </w:tcPr>
          <w:p w14:paraId="11756731"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tcBorders>
              <w:top w:val="nil"/>
              <w:left w:val="nil"/>
              <w:bottom w:val="single" w:sz="6" w:space="0" w:color="auto"/>
              <w:right w:val="nil"/>
            </w:tcBorders>
            <w:vAlign w:val="center"/>
            <w:hideMark/>
          </w:tcPr>
          <w:p w14:paraId="60046E68" w14:textId="77777777" w:rsidR="00D95617" w:rsidRDefault="00D95617">
            <w:pPr>
              <w:spacing w:after="0"/>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250C810C"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61" w:type="dxa"/>
          </w:tcPr>
          <w:p w14:paraId="6BBF6719"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95617" w14:paraId="5CEA7177" w14:textId="77777777" w:rsidTr="00D95617">
        <w:trPr>
          <w:trHeight w:val="1119"/>
        </w:trPr>
        <w:tc>
          <w:tcPr>
            <w:tcW w:w="134" w:type="dxa"/>
          </w:tcPr>
          <w:p w14:paraId="2BF719FF"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val="restart"/>
            <w:tcBorders>
              <w:top w:val="nil"/>
              <w:left w:val="nil"/>
              <w:bottom w:val="single" w:sz="6" w:space="0" w:color="auto"/>
              <w:right w:val="nil"/>
            </w:tcBorders>
            <w:hideMark/>
          </w:tcPr>
          <w:p w14:paraId="41AD076E"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«дисциплина труда»</w:t>
            </w:r>
          </w:p>
        </w:tc>
        <w:tc>
          <w:tcPr>
            <w:tcW w:w="7849" w:type="dxa"/>
            <w:tcBorders>
              <w:top w:val="nil"/>
              <w:left w:val="nil"/>
              <w:bottom w:val="single" w:sz="6" w:space="0" w:color="auto"/>
              <w:right w:val="nil"/>
            </w:tcBorders>
            <w:hideMark/>
          </w:tcPr>
          <w:p w14:paraId="2602DEDB" w14:textId="77777777" w:rsidR="00D95617" w:rsidRDefault="00D95617">
            <w:pPr>
              <w:autoSpaceDE w:val="0"/>
              <w:autoSpaceDN w:val="0"/>
              <w:adjustRightInd w:val="0"/>
              <w:spacing w:after="0" w:line="240" w:lineRule="auto"/>
              <w:ind w:firstLine="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обязательное для всех работников подчинение правилам поведения, </w:t>
            </w:r>
          </w:p>
          <w:p w14:paraId="572C2D82" w14:textId="77777777" w:rsidR="00D95617" w:rsidRDefault="00D95617">
            <w:pPr>
              <w:autoSpaceDE w:val="0"/>
              <w:autoSpaceDN w:val="0"/>
              <w:adjustRightInd w:val="0"/>
              <w:spacing w:after="0" w:line="240" w:lineRule="auto"/>
              <w:ind w:firstLine="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определенным в соответствии с Трудовым кодексом РФ, иными </w:t>
            </w:r>
          </w:p>
          <w:p w14:paraId="54DAA5AC" w14:textId="77777777" w:rsidR="00D95617" w:rsidRDefault="00D95617">
            <w:pPr>
              <w:autoSpaceDE w:val="0"/>
              <w:autoSpaceDN w:val="0"/>
              <w:adjustRightInd w:val="0"/>
              <w:spacing w:after="0" w:line="240" w:lineRule="auto"/>
              <w:ind w:firstLine="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законами, трудовым договором, локальными нормативными актами учреждения.</w:t>
            </w:r>
          </w:p>
        </w:tc>
        <w:tc>
          <w:tcPr>
            <w:tcW w:w="61" w:type="dxa"/>
          </w:tcPr>
          <w:p w14:paraId="6312A255"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556" w:type="dxa"/>
            <w:vMerge/>
            <w:tcBorders>
              <w:top w:val="nil"/>
              <w:left w:val="nil"/>
              <w:bottom w:val="single" w:sz="6" w:space="0" w:color="auto"/>
              <w:right w:val="nil"/>
            </w:tcBorders>
            <w:vAlign w:val="center"/>
            <w:hideMark/>
          </w:tcPr>
          <w:p w14:paraId="5F27083F" w14:textId="77777777" w:rsidR="00D95617" w:rsidRDefault="00D95617">
            <w:pPr>
              <w:spacing w:after="0"/>
              <w:rPr>
                <w:rFonts w:ascii="Times New Roman" w:eastAsia="Times New Roman" w:hAnsi="Times New Roman" w:cs="Times New Roman"/>
                <w:color w:val="000000"/>
                <w:sz w:val="28"/>
                <w:szCs w:val="28"/>
                <w:lang w:eastAsia="ru-RU"/>
              </w:rPr>
            </w:pPr>
          </w:p>
        </w:tc>
        <w:tc>
          <w:tcPr>
            <w:tcW w:w="7849" w:type="dxa"/>
            <w:tcBorders>
              <w:top w:val="nil"/>
              <w:left w:val="nil"/>
              <w:bottom w:val="single" w:sz="6" w:space="0" w:color="auto"/>
              <w:right w:val="nil"/>
            </w:tcBorders>
          </w:tcPr>
          <w:p w14:paraId="77745138" w14:textId="77777777" w:rsidR="00D95617" w:rsidRDefault="00D9561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61" w:type="dxa"/>
          </w:tcPr>
          <w:p w14:paraId="445CC69B" w14:textId="77777777" w:rsidR="00D95617" w:rsidRDefault="00D9561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bl>
    <w:p w14:paraId="38B7EBA1" w14:textId="77777777" w:rsidR="00D95617" w:rsidRDefault="00D95617" w:rsidP="00D9561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Настоящие Правила вводятся в учреждении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14:paraId="02D75FA0" w14:textId="77777777" w:rsidR="00D95617" w:rsidRDefault="00D95617" w:rsidP="00D9561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Настоящие Правила устанавливают взаимные права и обязанности Работодателя и Работников, а также ответственность за их соблюдение и исполнение.</w:t>
      </w:r>
    </w:p>
    <w:p w14:paraId="1B7C3254" w14:textId="77777777" w:rsidR="00D95617" w:rsidRDefault="00D95617" w:rsidP="00D95617">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lang w:eastAsia="ru-RU"/>
        </w:rPr>
        <w:t>1.5. Трудовые обязанности и права Работников конкретизируются в трудовых договорах и  должностных, производственных (по профессии) инструкциях</w:t>
      </w:r>
    </w:p>
    <w:p w14:paraId="06A372A6" w14:textId="77777777" w:rsidR="00D95617" w:rsidRDefault="00D95617" w:rsidP="00D95617">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Правила утверждаются работодателем с учетом мнения профсоюзного комитета в порядке, установленном ст. 372 ТК РФ для принятия локальных нормативных актов.</w:t>
      </w:r>
    </w:p>
    <w:p w14:paraId="47720247" w14:textId="77777777" w:rsidR="00D95617" w:rsidRDefault="00D95617" w:rsidP="00D95617">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внутреннего трудового распорядка являются приложением к коллективному договору (ст. 190 ТК РФ).</w:t>
      </w:r>
    </w:p>
    <w:p w14:paraId="7BCE2B91" w14:textId="77777777" w:rsidR="00D95617" w:rsidRDefault="00D95617" w:rsidP="00D95617">
      <w:pPr>
        <w:tabs>
          <w:tab w:val="num" w:pos="360"/>
          <w:tab w:val="left" w:pos="540"/>
          <w:tab w:val="left" w:pos="1620"/>
        </w:tabs>
        <w:spacing w:after="0" w:line="240" w:lineRule="auto"/>
        <w:ind w:firstLine="709"/>
        <w:jc w:val="center"/>
        <w:rPr>
          <w:rFonts w:ascii="Times New Roman" w:eastAsia="Times New Roman" w:hAnsi="Times New Roman" w:cs="Times New Roman"/>
          <w:b/>
          <w:bCs/>
          <w:sz w:val="32"/>
          <w:szCs w:val="32"/>
          <w:lang w:eastAsia="ru-RU"/>
        </w:rPr>
      </w:pPr>
    </w:p>
    <w:p w14:paraId="2F6A4859" w14:textId="77777777" w:rsidR="00D95617" w:rsidRDefault="00D95617" w:rsidP="00D95617">
      <w:pPr>
        <w:tabs>
          <w:tab w:val="num" w:pos="360"/>
          <w:tab w:val="left" w:pos="540"/>
          <w:tab w:val="left" w:pos="1620"/>
        </w:tab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II</w:t>
      </w:r>
      <w:r>
        <w:rPr>
          <w:rFonts w:ascii="Times New Roman" w:eastAsia="Times New Roman" w:hAnsi="Times New Roman" w:cs="Times New Roman"/>
          <w:b/>
          <w:bCs/>
          <w:sz w:val="28"/>
          <w:szCs w:val="28"/>
          <w:lang w:eastAsia="ru-RU"/>
        </w:rPr>
        <w:t xml:space="preserve">.Порядок приема, перевода и увольнения работников </w:t>
      </w:r>
    </w:p>
    <w:p w14:paraId="1B663CC0" w14:textId="77777777" w:rsidR="00D95617" w:rsidRDefault="00D95617" w:rsidP="00D9561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3C3550FD" w14:textId="77777777" w:rsidR="00D95617" w:rsidRDefault="00D95617" w:rsidP="00D95617">
      <w:pPr>
        <w:tabs>
          <w:tab w:val="num" w:pos="360"/>
          <w:tab w:val="left" w:pos="540"/>
          <w:tab w:val="left" w:pos="1620"/>
        </w:tabs>
        <w:spacing w:after="0" w:line="240" w:lineRule="auto"/>
        <w:ind w:firstLine="709"/>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 xml:space="preserve">2.1.Порядок приема на работу: </w:t>
      </w:r>
    </w:p>
    <w:p w14:paraId="6470DF70"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Работники реализуют свое право на труд путем заключения трудового договора о работе в данном  учреждении.</w:t>
      </w:r>
    </w:p>
    <w:p w14:paraId="5938AA3F"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работодателя должно соответствовать условиям заключенного трудового договора</w:t>
      </w:r>
      <w:bookmarkStart w:id="0" w:name="l4003"/>
      <w:bookmarkEnd w:id="0"/>
      <w:r>
        <w:rPr>
          <w:rFonts w:ascii="Times New Roman" w:eastAsia="Times New Roman" w:hAnsi="Times New Roman" w:cs="Times New Roman"/>
          <w:sz w:val="28"/>
          <w:szCs w:val="28"/>
          <w:lang w:eastAsia="ru-RU"/>
        </w:rPr>
        <w:t>.</w:t>
      </w:r>
    </w:p>
    <w:p w14:paraId="6DE8159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Трудовой договор заключается, как правило, на неопределенный срок. </w:t>
      </w:r>
    </w:p>
    <w:p w14:paraId="7B903DFA"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w:t>
      </w:r>
    </w:p>
    <w:p w14:paraId="67A6AC02" w14:textId="77777777" w:rsidR="00D95617" w:rsidRDefault="00D95617" w:rsidP="00D95617">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0021C33D"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Испытание при приеме на работу не устанавливается для:</w:t>
      </w:r>
    </w:p>
    <w:p w14:paraId="2A4BADF7"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-беременных женщин и женщин, имеющих детей в возрасте до полутора лет;</w:t>
      </w:r>
    </w:p>
    <w:p w14:paraId="345D960E"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не достигших возраста восемнадцати лет;</w:t>
      </w:r>
    </w:p>
    <w:p w14:paraId="0552573A"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2E91221"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избранных на выборную должность на оплачиваемую работу;</w:t>
      </w:r>
    </w:p>
    <w:p w14:paraId="02694F76"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14:paraId="1D1A22AF"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заключающих трудовой договор на срок до двух месяцев;</w:t>
      </w:r>
    </w:p>
    <w:p w14:paraId="0EB14BA0"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-иных лиц в случаях, предусмотренных ТК РФ, иными федеральными законами, коллективным договором.</w:t>
      </w:r>
    </w:p>
    <w:p w14:paraId="42AEFE82" w14:textId="77777777" w:rsidR="00D95617" w:rsidRDefault="00D95617" w:rsidP="00D95617">
      <w:pPr>
        <w:tabs>
          <w:tab w:val="num" w:pos="360"/>
          <w:tab w:val="left" w:pos="54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4E66A2B5"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14:paraId="527CDFA8"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14:paraId="1B9D0B12" w14:textId="77777777" w:rsidR="00D95617" w:rsidRDefault="00D95617" w:rsidP="00D9561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при заключении трудового договора лицо, поступающее на работу, предъявляет работодателю: </w:t>
      </w:r>
    </w:p>
    <w:p w14:paraId="72BE7F9D"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или иной документ, удостоверяющий личность; </w:t>
      </w:r>
    </w:p>
    <w:p w14:paraId="11328E38"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-трудовую книжку 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или работник поступает на работу на условиях совместительства. </w:t>
      </w:r>
    </w:p>
    <w:p w14:paraId="5B86A84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новый сотрудник ранее отказался от ведения бумажной трудовой книжки и предъявил только сведения о работе по форме СТД-Р и /или СТД-ПФР, но информации в данной форме недостаточно, чтобы посчитать его трудовой стаж для начисления пособий, специалист по персоналу вправе запросить у работника бумажную трудовую книжку, чтобы получить эту информацию.</w:t>
      </w:r>
    </w:p>
    <w:p w14:paraId="57F26C88"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Соискатели, которые ранее отказались от бумажного варианта трудовой книжки должны предъявить работодателю вместо трудовой книжки или вместе с ней сведения о трудовой деятельности по форме СТД-Р или СТД-ПФР.</w:t>
      </w:r>
    </w:p>
    <w:p w14:paraId="0A3A74DA"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соискатель не перешел на электронную трудовую книжку, то при приеме на работу предъявляет работодателю бумажный вариант документа.</w:t>
      </w:r>
    </w:p>
    <w:p w14:paraId="7FA181B2"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соискатель отказался об бумажной трудовой книжки и перешел на электронную версию трудовой книжки, то предъявляет  работодателю сведения о трудовой деятельности по форме СТД-Р или СТД-ПФР. Справку СТД-Р выдает сотруднику предыдущий работодатель. С ведения по форме СТД-ПФР работник может получить в Пенсионной фонде, МФЦ или на портале госуслуг.</w:t>
      </w:r>
    </w:p>
    <w:p w14:paraId="71F973D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Сотрудникам, которые устраиваются в учреждение после 31 декабря 2020 года и для них это будет первое место работы, работодателем новая трудовая книжка не заводится.</w:t>
      </w:r>
    </w:p>
    <w:p w14:paraId="09DDC16C"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14:paraId="1B51F64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воинского учета - для военнообязанных и лиц, подлежащих призыву на военную службу; </w:t>
      </w:r>
    </w:p>
    <w:p w14:paraId="32618B1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14:paraId="6321928C"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19FFF09C"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w:t>
      </w:r>
    </w:p>
    <w:p w14:paraId="0ABE4BCB"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14:paraId="416E6A49"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w:t>
      </w:r>
      <w:r>
        <w:rPr>
          <w:rFonts w:ascii="Times New Roman" w:eastAsia="Times New Roman" w:hAnsi="Times New Roman" w:cs="Times New Roman"/>
          <w:sz w:val="28"/>
          <w:szCs w:val="28"/>
          <w:lang w:eastAsia="ru-RU"/>
        </w:rPr>
        <w:lastRenderedPageBreak/>
        <w:t>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14:paraId="43F04D8F" w14:textId="77777777" w:rsidR="00D95617" w:rsidRDefault="00D95617" w:rsidP="00D95617">
      <w:pPr>
        <w:tabs>
          <w:tab w:val="left" w:pos="540"/>
          <w:tab w:val="num" w:pos="720"/>
          <w:tab w:val="left" w:pos="16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2.1.10. Работники имеют право работать на условиях внутреннего и внешнего совместительства в порядке, предусмотренном ТК РФ.</w:t>
      </w:r>
    </w:p>
    <w:p w14:paraId="74DC3506" w14:textId="77777777" w:rsidR="00D95617" w:rsidRDefault="00D95617" w:rsidP="00D95617">
      <w:pPr>
        <w:shd w:val="clear" w:color="auto" w:fill="FFFFFF"/>
        <w:spacing w:after="0" w:line="240" w:lineRule="auto"/>
        <w:ind w:firstLine="708"/>
        <w:jc w:val="both"/>
        <w:rPr>
          <w:rFonts w:ascii="Roboto" w:eastAsia="Times New Roman" w:hAnsi="Roboto" w:cs="Times New Roman"/>
          <w:sz w:val="27"/>
          <w:szCs w:val="27"/>
          <w:shd w:val="clear" w:color="auto" w:fill="FFFFFF"/>
          <w:lang w:eastAsia="ru-RU"/>
        </w:rPr>
      </w:pPr>
      <w:r>
        <w:rPr>
          <w:rFonts w:ascii="Times New Roman" w:eastAsia="Times New Roman" w:hAnsi="Times New Roman" w:cs="Times New Roman"/>
          <w:sz w:val="28"/>
          <w:szCs w:val="28"/>
          <w:lang w:eastAsia="ru-RU"/>
        </w:rPr>
        <w:t>2.1.11.</w:t>
      </w:r>
      <w:r>
        <w:rPr>
          <w:rFonts w:ascii="Times New Roman" w:eastAsia="Times New Roman" w:hAnsi="Times New Roman" w:cs="Times New Roman"/>
          <w:sz w:val="30"/>
          <w:szCs w:val="30"/>
          <w:shd w:val="clear" w:color="auto" w:fill="FFFFFF"/>
          <w:lang w:eastAsia="ru-RU"/>
        </w:rPr>
        <w:t xml:space="preserve"> Прием на работу оформляется трудовым договором. Работодатель вправе издать на основании заключенного трудового договора </w:t>
      </w:r>
      <w:hyperlink r:id="rId5" w:history="1">
        <w:r>
          <w:rPr>
            <w:rStyle w:val="a3"/>
            <w:rFonts w:ascii="Times New Roman" w:eastAsia="Times New Roman" w:hAnsi="Times New Roman" w:cs="Times New Roman"/>
            <w:sz w:val="30"/>
            <w:szCs w:val="30"/>
            <w:shd w:val="clear" w:color="auto" w:fill="FFFFFF"/>
            <w:lang w:eastAsia="ru-RU"/>
          </w:rPr>
          <w:t>приказ</w:t>
        </w:r>
      </w:hyperlink>
      <w:r>
        <w:rPr>
          <w:rFonts w:ascii="Times New Roman" w:eastAsia="Times New Roman" w:hAnsi="Times New Roman" w:cs="Times New Roman"/>
          <w:sz w:val="30"/>
          <w:szCs w:val="30"/>
          <w:shd w:val="clear" w:color="auto" w:fill="FFFFFF"/>
          <w:lang w:eastAsia="ru-RU"/>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3EEB0B5C"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5A1F9CB7"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2.1.13. В соответствии со статьей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РФ, иным федеральным законом трудовая книжка на работника не ведется).</w:t>
      </w:r>
    </w:p>
    <w:p w14:paraId="09CBFF96"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218CE9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3CB98FE8"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14:paraId="35D27B3E"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14:paraId="66CEC9B2"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Pr>
          <w:rFonts w:ascii="Times New Roman" w:eastAsia="Times New Roman" w:hAnsi="Times New Roman" w:cs="Times New Roman"/>
          <w:sz w:val="28"/>
          <w:szCs w:val="28"/>
          <w:lang w:eastAsia="ru-RU"/>
        </w:rPr>
        <w:lastRenderedPageBreak/>
        <w:t>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а также требованиям профессиональных стандартов по соответствующим должностям.</w:t>
      </w:r>
    </w:p>
    <w:p w14:paraId="261C9924"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322BCE00"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2.1.17.</w:t>
      </w:r>
      <w:r>
        <w:rPr>
          <w:rFonts w:ascii="Times New Roman" w:hAnsi="Times New Roman" w:cs="Times New Roman"/>
          <w:sz w:val="28"/>
          <w:szCs w:val="28"/>
        </w:rPr>
        <w:t xml:space="preserve">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r:id="rId6" w:anchor="Par21" w:history="1">
        <w:r>
          <w:rPr>
            <w:rStyle w:val="a3"/>
            <w:rFonts w:ascii="Times New Roman" w:hAnsi="Times New Roman" w:cs="Times New Roman"/>
            <w:sz w:val="28"/>
            <w:szCs w:val="28"/>
          </w:rPr>
          <w:t>частью первой статьи 312.3</w:t>
        </w:r>
      </w:hyperlink>
      <w:r>
        <w:rPr>
          <w:rFonts w:ascii="Times New Roman" w:hAnsi="Times New Roman" w:cs="Times New Roman"/>
          <w:sz w:val="28"/>
          <w:szCs w:val="28"/>
        </w:rPr>
        <w:t xml:space="preserve"> ТК РФ.</w:t>
      </w:r>
    </w:p>
    <w:p w14:paraId="558A9A42"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414CC206"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заключении трудового договора путем обмена электронными документами документы, предусмотренные </w:t>
      </w:r>
      <w:hyperlink r:id="rId7" w:history="1">
        <w:r>
          <w:rPr>
            <w:rStyle w:val="a3"/>
            <w:rFonts w:ascii="Times New Roman" w:hAnsi="Times New Roman" w:cs="Times New Roman"/>
            <w:sz w:val="28"/>
            <w:szCs w:val="28"/>
          </w:rPr>
          <w:t>статьей 65</w:t>
        </w:r>
      </w:hyperlink>
      <w:r>
        <w:rPr>
          <w:rFonts w:ascii="Times New Roman" w:hAnsi="Times New Roman" w:cs="Times New Roman"/>
          <w:sz w:val="28"/>
          <w:szCs w:val="28"/>
        </w:rPr>
        <w:t xml:space="preserve">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38BC372C"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279D6868"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лица, поступающего на дистанционную работу, с документами, предусмотренными </w:t>
      </w:r>
      <w:hyperlink r:id="rId8" w:history="1">
        <w:r>
          <w:rPr>
            <w:rStyle w:val="a3"/>
            <w:rFonts w:ascii="Times New Roman" w:hAnsi="Times New Roman" w:cs="Times New Roman"/>
            <w:sz w:val="28"/>
            <w:szCs w:val="28"/>
          </w:rPr>
          <w:t>частью третьей статьи 68</w:t>
        </w:r>
      </w:hyperlink>
      <w:r>
        <w:rPr>
          <w:rFonts w:ascii="Times New Roman" w:hAnsi="Times New Roman" w:cs="Times New Roman"/>
          <w:sz w:val="28"/>
          <w:szCs w:val="28"/>
        </w:rPr>
        <w:t xml:space="preserve"> ТК РФ, может осуществляться путем обмена электронными документами.</w:t>
      </w:r>
    </w:p>
    <w:p w14:paraId="5CBB13F4"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0FF95DFF"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2.1.18.</w:t>
      </w:r>
      <w:r>
        <w:rPr>
          <w:rFonts w:ascii="Times New Roman" w:hAnsi="Times New Roman" w:cs="Times New Roman"/>
          <w:sz w:val="28"/>
          <w:szCs w:val="28"/>
        </w:rPr>
        <w:t xml:space="preserve">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w:t>
      </w:r>
      <w:r>
        <w:rPr>
          <w:rFonts w:ascii="Times New Roman" w:hAnsi="Times New Roman" w:cs="Times New Roman"/>
          <w:sz w:val="28"/>
          <w:szCs w:val="28"/>
        </w:rPr>
        <w:lastRenderedPageBreak/>
        <w:t>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bookmarkStart w:id="1" w:name="Par22"/>
      <w:bookmarkEnd w:id="1"/>
    </w:p>
    <w:p w14:paraId="6C97B7C1"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взаимодействие дистанционного работника и работодателя осуществляется путем обмена электронными документами по электронной почте (с обеспечением фиксации факта получения работником и (или) работодателем документов в электронном виде). При осуществлении взаимодействия дистанционного работника и работодателя путем обмена электронными документами по электронной почте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тот же рабочий день, в который получен документ, или в рабочий лень, следующий за ним. Особенности порядка обмена электронными документами или иной порядок обмена электронными документами может быть установлен трудовым договором, дополнительным соглашением к трудовому договору.</w:t>
      </w:r>
    </w:p>
    <w:p w14:paraId="13716931"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путем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ознакомления или иной порядок ознакомления  может быть установлен трудовым договором, дополнительным соглашением к трудовому договору.</w:t>
      </w:r>
    </w:p>
    <w:p w14:paraId="00DD3CDE"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обращения или иной порядок обращения может быть установлен трудовым договором, дополнительным соглашением к трудовому договору.</w:t>
      </w:r>
    </w:p>
    <w:p w14:paraId="4274CFBD"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подаче дистанционным работником заявления о выдаче заверенных надлежащим образом копий документов, связанных с работой (</w:t>
      </w:r>
      <w:hyperlink r:id="rId9" w:history="1">
        <w:r>
          <w:rPr>
            <w:rStyle w:val="a3"/>
            <w:rFonts w:ascii="Times New Roman" w:hAnsi="Times New Roman" w:cs="Times New Roman"/>
            <w:sz w:val="28"/>
            <w:szCs w:val="28"/>
          </w:rPr>
          <w:t>статья 62</w:t>
        </w:r>
      </w:hyperlink>
      <w:r>
        <w:rPr>
          <w:rFonts w:ascii="Times New Roman" w:hAnsi="Times New Roman" w:cs="Times New Roman"/>
          <w:sz w:val="28"/>
          <w:szCs w:val="28"/>
        </w:rPr>
        <w:t xml:space="preserve"> ТК РФ), работодатель не позднее трех рабочих дней со дня подачи указанного </w:t>
      </w:r>
      <w:r>
        <w:rPr>
          <w:rFonts w:ascii="Times New Roman" w:hAnsi="Times New Roman" w:cs="Times New Roman"/>
          <w:sz w:val="28"/>
          <w:szCs w:val="28"/>
        </w:rPr>
        <w:lastRenderedPageBreak/>
        <w:t>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14:paraId="16525D41"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bookmarkStart w:id="2" w:name="Par29"/>
      <w:bookmarkEnd w:id="2"/>
    </w:p>
    <w:p w14:paraId="70D05283"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14:paraId="02FA6BDF" w14:textId="77777777" w:rsidR="00D95617" w:rsidRDefault="00D95617" w:rsidP="00D95617">
      <w:pPr>
        <w:tabs>
          <w:tab w:val="left" w:pos="540"/>
          <w:tab w:val="num" w:pos="773"/>
          <w:tab w:val="left" w:pos="1620"/>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2.2.Гарантии при приеме на работу:</w:t>
      </w:r>
    </w:p>
    <w:p w14:paraId="5C08FC4A" w14:textId="77777777" w:rsidR="00D95617" w:rsidRDefault="00D95617" w:rsidP="00D95617">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Запрещается необоснованный отказ в заключении трудового договора (ст. 64 ТК РФ).</w:t>
      </w:r>
    </w:p>
    <w:p w14:paraId="5FC37827" w14:textId="77777777" w:rsidR="00D95617" w:rsidRDefault="00D95617" w:rsidP="00D95617">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Запрещается отказывать в заключении трудового договора женщинам по мотивам, связанным с беременностью или наличием детей.</w:t>
      </w:r>
    </w:p>
    <w:p w14:paraId="68E555C5" w14:textId="77777777" w:rsidR="00D95617" w:rsidRDefault="00D95617" w:rsidP="00D95617">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1184C18"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 По требованию лица, которому отказано в заключении трудового договора, работодатель обязан сообщить причину отказа в письменной форме.</w:t>
      </w:r>
    </w:p>
    <w:p w14:paraId="5C2C1347"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 Отказ в заключении трудового договора может быть обжалован в суд.</w:t>
      </w:r>
    </w:p>
    <w:p w14:paraId="21EC6D7A"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2.3. Изменение условий трудового договора и перевод на другую работу: </w:t>
      </w:r>
    </w:p>
    <w:p w14:paraId="06309D44"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120DF92C"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w:t>
      </w:r>
      <w:r>
        <w:rPr>
          <w:rFonts w:ascii="Times New Roman" w:eastAsia="Times New Roman" w:hAnsi="Times New Roman" w:cs="Times New Roman"/>
          <w:sz w:val="28"/>
          <w:szCs w:val="28"/>
          <w:lang w:eastAsia="ru-RU"/>
        </w:rPr>
        <w:lastRenderedPageBreak/>
        <w:t>быть сохранены, допускается их изменение по инициативе работодателя, за исключением изменения трудовой функции работника (ст. 74 ТК РФ).</w:t>
      </w:r>
    </w:p>
    <w:p w14:paraId="3D1CBAB1"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1232EA80"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465AEDF1" w14:textId="77777777" w:rsidR="00D95617" w:rsidRDefault="00D95617" w:rsidP="00D95617">
      <w:pPr>
        <w:tabs>
          <w:tab w:val="num" w:pos="720"/>
          <w:tab w:val="left" w:pos="1080"/>
          <w:tab w:val="left" w:pos="1620"/>
        </w:tabs>
        <w:spacing w:after="0" w:line="240" w:lineRule="auto"/>
        <w:ind w:firstLine="709"/>
        <w:jc w:val="both"/>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14:paraId="29670E4B"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719C219E"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0DC2AA74"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0011E7F4"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 этом перевод на работу, требующую более низкой квалификации, допускается только с письменного согласия работника.</w:t>
      </w:r>
    </w:p>
    <w:p w14:paraId="49FC3DE1"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6CDEAA18" w14:textId="77777777" w:rsidR="00D95617" w:rsidRDefault="00D95617" w:rsidP="00D95617">
      <w:pPr>
        <w:tabs>
          <w:tab w:val="num" w:pos="720"/>
          <w:tab w:val="left" w:pos="108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2.3.8.Перевод работника на другую работу в соответствии с медицинским заключением  производится в порядке, предусмотренном ст. ст. 73, 182, 254 ТК РФ.</w:t>
      </w:r>
    </w:p>
    <w:p w14:paraId="35303B87"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 Работодатель обязан в соответствии со ст. 76 ТК РФ отстранить от работы (не допускать к работе) работника:</w:t>
      </w:r>
    </w:p>
    <w:p w14:paraId="16687799"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появившегося на работе в состоянии алкогольного, наркотического или иного токсического опьянения;</w:t>
      </w:r>
    </w:p>
    <w:p w14:paraId="40C0DBFC"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прошедшего в установленном порядке обучение и проверку знаний и навыков в области охраны труда;</w:t>
      </w:r>
    </w:p>
    <w:p w14:paraId="41C41D40"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BA2FDC3"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6EDEFB0"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1112894"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других случаях, предусмотренных федеральными законами и иными нормативными правовыми актами Российской Федерации.</w:t>
      </w:r>
    </w:p>
    <w:p w14:paraId="0A4E6FFD"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установлено Трудовым Кодексом.</w:t>
      </w:r>
    </w:p>
    <w:p w14:paraId="7E2AF58E"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работника от работы,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всё время отстранения от работы, как за простой (2/3 заработной платы).</w:t>
      </w:r>
    </w:p>
    <w:p w14:paraId="511B3A37" w14:textId="77777777" w:rsidR="00D95617" w:rsidRDefault="00D95617" w:rsidP="00D95617">
      <w:pPr>
        <w:spacing w:after="0" w:line="240" w:lineRule="auto"/>
        <w:ind w:firstLine="708"/>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2.3.10.</w:t>
      </w:r>
      <w:r>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C952853" w14:textId="77777777" w:rsidR="00D95617" w:rsidRDefault="00D95617" w:rsidP="00D9561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w:t>
      </w:r>
      <w:r>
        <w:rPr>
          <w:rFonts w:ascii="Times New Roman" w:hAnsi="Times New Roman" w:cs="Times New Roman"/>
          <w:sz w:val="28"/>
          <w:szCs w:val="28"/>
        </w:rPr>
        <w:lastRenderedPageBreak/>
        <w:t>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2138B18D"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с учетом мнения профсоюзного комитета учреждения принимает локальный нормативный акт о временном переводе работников на дистанционную работу, содержащий:</w:t>
      </w:r>
    </w:p>
    <w:p w14:paraId="170026F2"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-указание на обстоятельство (случай) из числа указанных в </w:t>
      </w:r>
      <w:hyperlink r:id="rId10" w:anchor="Par68" w:history="1">
        <w:r>
          <w:rPr>
            <w:rStyle w:val="a3"/>
            <w:rFonts w:ascii="Times New Roman" w:hAnsi="Times New Roman" w:cs="Times New Roman"/>
            <w:sz w:val="28"/>
            <w:szCs w:val="28"/>
          </w:rPr>
          <w:t>части первой</w:t>
        </w:r>
      </w:hyperlink>
      <w:r>
        <w:rPr>
          <w:rFonts w:ascii="Times New Roman" w:hAnsi="Times New Roman" w:cs="Times New Roman"/>
          <w:sz w:val="28"/>
          <w:szCs w:val="28"/>
        </w:rPr>
        <w:t xml:space="preserve"> </w:t>
      </w:r>
      <w:r>
        <w:rPr>
          <w:rFonts w:ascii="Times New Roman" w:hAnsi="Times New Roman" w:cs="Times New Roman"/>
          <w:bCs/>
          <w:sz w:val="28"/>
          <w:szCs w:val="28"/>
        </w:rPr>
        <w:t>статьи 312.9 ТК РФ</w:t>
      </w:r>
      <w:r>
        <w:rPr>
          <w:rFonts w:ascii="Times New Roman" w:hAnsi="Times New Roman" w:cs="Times New Roman"/>
          <w:sz w:val="28"/>
          <w:szCs w:val="28"/>
        </w:rPr>
        <w:t>, послужившее основанием для принятия работодателем решения о временном переводе работников на дистанционную работу;</w:t>
      </w:r>
    </w:p>
    <w:p w14:paraId="7BE2D8A5"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работников, временно переводимых на дистанционную работу;</w:t>
      </w:r>
    </w:p>
    <w:p w14:paraId="489E1DC3"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4E8AA5D"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1CDC9A8A"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56215136"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14:paraId="57355D7B"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временно переводимый на дистанционную работу, должен быть ознакомлен с указанным в </w:t>
      </w:r>
      <w:hyperlink r:id="rId11" w:anchor="Par70" w:history="1">
        <w:r>
          <w:rPr>
            <w:rStyle w:val="a3"/>
            <w:rFonts w:ascii="Times New Roman" w:hAnsi="Times New Roman" w:cs="Times New Roman"/>
            <w:sz w:val="28"/>
            <w:szCs w:val="28"/>
          </w:rPr>
          <w:t>части третьей</w:t>
        </w:r>
      </w:hyperlink>
      <w:r>
        <w:rPr>
          <w:rFonts w:ascii="Times New Roman" w:hAnsi="Times New Roman" w:cs="Times New Roman"/>
          <w:sz w:val="28"/>
          <w:szCs w:val="28"/>
        </w:rPr>
        <w:t xml:space="preserve"> </w:t>
      </w:r>
      <w:r>
        <w:rPr>
          <w:rFonts w:ascii="Times New Roman" w:hAnsi="Times New Roman" w:cs="Times New Roman"/>
          <w:bCs/>
          <w:sz w:val="28"/>
          <w:szCs w:val="28"/>
        </w:rPr>
        <w:t xml:space="preserve">статьи 312.9 ТК РФ с </w:t>
      </w:r>
      <w:r>
        <w:rPr>
          <w:rFonts w:ascii="Times New Roman" w:hAnsi="Times New Roman" w:cs="Times New Roman"/>
          <w:b/>
          <w:bCs/>
          <w:sz w:val="28"/>
          <w:szCs w:val="28"/>
        </w:rPr>
        <w:t xml:space="preserve"> </w:t>
      </w:r>
      <w:r>
        <w:rPr>
          <w:rFonts w:ascii="Times New Roman" w:hAnsi="Times New Roman" w:cs="Times New Roman"/>
          <w:sz w:val="28"/>
          <w:szCs w:val="28"/>
        </w:rPr>
        <w:t>локальным нормативным актом способом, позволяющим достоверно подтвердить получение работником такого локального нормативного акта.</w:t>
      </w:r>
    </w:p>
    <w:p w14:paraId="355021DC"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временном переводе на дистанционную работу по инициативе работодателя по основаниям, предусмотренным ТК РФ,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w:t>
      </w:r>
      <w:r>
        <w:rPr>
          <w:rFonts w:ascii="Times New Roman" w:hAnsi="Times New Roman" w:cs="Times New Roman"/>
          <w:sz w:val="28"/>
          <w:szCs w:val="28"/>
        </w:rPr>
        <w:lastRenderedPageBreak/>
        <w:t>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5E2FB728"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792693F"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12" w:history="1">
        <w:r>
          <w:rPr>
            <w:rStyle w:val="a3"/>
            <w:rFonts w:ascii="Times New Roman" w:hAnsi="Times New Roman" w:cs="Times New Roman"/>
            <w:sz w:val="28"/>
            <w:szCs w:val="28"/>
          </w:rPr>
          <w:t>части второй статьи 157</w:t>
        </w:r>
      </w:hyperlink>
      <w:r>
        <w:rPr>
          <w:rFonts w:ascii="Times New Roman" w:hAnsi="Times New Roman" w:cs="Times New Roman"/>
          <w:sz w:val="28"/>
          <w:szCs w:val="28"/>
        </w:rPr>
        <w:t xml:space="preserve"> ТК РФ,</w:t>
      </w:r>
      <w:r>
        <w:rPr>
          <w:rFonts w:ascii="Times New Roman" w:eastAsia="Times New Roman" w:hAnsi="Times New Roman" w:cs="Times New Roman"/>
          <w:bCs/>
          <w:sz w:val="28"/>
          <w:szCs w:val="28"/>
          <w:lang w:eastAsia="ru-RU"/>
        </w:rPr>
        <w:t xml:space="preserve"> то есть в размере не менее двух третей тарифной ставки, оклада (должностного оклада), рассчитанных пропорционально времени простоя.</w:t>
      </w:r>
    </w:p>
    <w:p w14:paraId="76DC8F6B"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0676ED8B"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 </w:t>
      </w:r>
    </w:p>
    <w:p w14:paraId="1B838FBE"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работником трудовой функции дистанционно не может являться основанием для снижения ему заработной платы.</w:t>
      </w:r>
    </w:p>
    <w:p w14:paraId="212E1FE0"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2.3.11.</w:t>
      </w:r>
      <w:r>
        <w:rPr>
          <w:rFonts w:ascii="Times New Roman" w:hAnsi="Times New Roman" w:cs="Times New Roman"/>
          <w:sz w:val="28"/>
          <w:szCs w:val="28"/>
        </w:rPr>
        <w:t xml:space="preserve">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0189A288"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14:paraId="182CD9D4"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13" w:history="1">
        <w:r>
          <w:rPr>
            <w:rStyle w:val="a3"/>
            <w:rFonts w:ascii="Times New Roman" w:hAnsi="Times New Roman" w:cs="Times New Roman"/>
            <w:sz w:val="28"/>
            <w:szCs w:val="28"/>
          </w:rPr>
          <w:t>статей 166</w:t>
        </w:r>
      </w:hyperlink>
      <w:r>
        <w:rPr>
          <w:rFonts w:ascii="Times New Roman" w:hAnsi="Times New Roman" w:cs="Times New Roman"/>
          <w:sz w:val="28"/>
          <w:szCs w:val="28"/>
        </w:rPr>
        <w:t xml:space="preserve"> - </w:t>
      </w:r>
      <w:hyperlink r:id="rId14" w:history="1">
        <w:r>
          <w:rPr>
            <w:rStyle w:val="a3"/>
            <w:rFonts w:ascii="Times New Roman" w:hAnsi="Times New Roman" w:cs="Times New Roman"/>
            <w:sz w:val="28"/>
            <w:szCs w:val="28"/>
          </w:rPr>
          <w:t>168</w:t>
        </w:r>
      </w:hyperlink>
      <w:r>
        <w:rPr>
          <w:rFonts w:ascii="Times New Roman" w:hAnsi="Times New Roman" w:cs="Times New Roman"/>
          <w:sz w:val="28"/>
          <w:szCs w:val="28"/>
        </w:rPr>
        <w:t xml:space="preserve"> ТК РФ.</w:t>
      </w:r>
    </w:p>
    <w:p w14:paraId="0BAD6A1E"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r:id="rId15" w:history="1">
        <w:r>
          <w:rPr>
            <w:rStyle w:val="a3"/>
            <w:rFonts w:ascii="Times New Roman" w:hAnsi="Times New Roman" w:cs="Times New Roman"/>
            <w:sz w:val="28"/>
            <w:szCs w:val="28"/>
          </w:rPr>
          <w:t>абзацами семнадцатым</w:t>
        </w:r>
      </w:hyperlink>
      <w:r>
        <w:rPr>
          <w:rFonts w:ascii="Times New Roman" w:hAnsi="Times New Roman" w:cs="Times New Roman"/>
          <w:sz w:val="28"/>
          <w:szCs w:val="28"/>
        </w:rPr>
        <w:t xml:space="preserve">, </w:t>
      </w:r>
      <w:hyperlink r:id="rId16" w:history="1">
        <w:r>
          <w:rPr>
            <w:rStyle w:val="a3"/>
            <w:rFonts w:ascii="Times New Roman" w:hAnsi="Times New Roman" w:cs="Times New Roman"/>
            <w:sz w:val="28"/>
            <w:szCs w:val="28"/>
          </w:rPr>
          <w:t>двадцатым</w:t>
        </w:r>
      </w:hyperlink>
      <w:r>
        <w:rPr>
          <w:rFonts w:ascii="Times New Roman" w:hAnsi="Times New Roman" w:cs="Times New Roman"/>
          <w:sz w:val="28"/>
          <w:szCs w:val="28"/>
        </w:rPr>
        <w:t xml:space="preserve"> и </w:t>
      </w:r>
      <w:hyperlink r:id="rId17" w:history="1">
        <w:r>
          <w:rPr>
            <w:rStyle w:val="a3"/>
            <w:rFonts w:ascii="Times New Roman" w:hAnsi="Times New Roman" w:cs="Times New Roman"/>
            <w:sz w:val="28"/>
            <w:szCs w:val="28"/>
          </w:rPr>
          <w:t>двадцать первым части второй статьи 212</w:t>
        </w:r>
      </w:hyperlink>
      <w:r>
        <w:rPr>
          <w:rFonts w:ascii="Times New Roman" w:hAnsi="Times New Roman" w:cs="Times New Roman"/>
          <w:sz w:val="28"/>
          <w:szCs w:val="28"/>
        </w:rPr>
        <w:t xml:space="preserve">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p>
    <w:p w14:paraId="16CCC68C" w14:textId="77777777" w:rsidR="00D95617" w:rsidRDefault="00D95617" w:rsidP="00D95617">
      <w:pPr>
        <w:tabs>
          <w:tab w:val="left" w:pos="540"/>
          <w:tab w:val="num" w:pos="720"/>
          <w:tab w:val="left" w:pos="1620"/>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2.4. Прекращение трудового договора: </w:t>
      </w:r>
    </w:p>
    <w:p w14:paraId="48E9A92F"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14:paraId="470C5ABC"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 Трудовой договор может быть в любое время расторгнут по соглашению сторон трудового договора (ст. 78 ТК РФ).</w:t>
      </w:r>
    </w:p>
    <w:p w14:paraId="4001BA9C"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 Срочный трудовой договор прекращается с истечением срока его действия (ст. 79 ТК РФ).</w:t>
      </w:r>
    </w:p>
    <w:p w14:paraId="1D60C41F"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4509DC0"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14:paraId="43C082FA"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B6D7B73"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4225C152"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2.4.4.Работник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3D7638C3"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7B6C5FBC"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07A1B9C5"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62606174"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истечении срока предупреждения об увольнении работник имеет право прекратить работу. </w:t>
      </w:r>
    </w:p>
    <w:p w14:paraId="26878366"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37C894E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250457C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32A73CB0"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Причинами увольнения работников, в том числе педагогических работников, по п. 2 ч. 1 ст. 81 ТК РФ, могут являться:</w:t>
      </w:r>
    </w:p>
    <w:p w14:paraId="54D000E8"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реорганизация учреждения;</w:t>
      </w:r>
    </w:p>
    <w:p w14:paraId="4ABF9D5F"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исключение из штатного расписания некоторых должностей;</w:t>
      </w:r>
    </w:p>
    <w:p w14:paraId="34051E3A"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сокращение численности работников;</w:t>
      </w:r>
    </w:p>
    <w:p w14:paraId="4365734F"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уменьшение количества классов-комплектов, групп и т.п.</w:t>
      </w:r>
    </w:p>
    <w:p w14:paraId="2605682E" w14:textId="77777777" w:rsidR="00D95617" w:rsidRDefault="00D95617" w:rsidP="00D95617">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2.4.9.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387A755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-повторное в течение одного года грубое нарушение устава  учреждения; </w:t>
      </w:r>
    </w:p>
    <w:p w14:paraId="4CF37EA4"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клиента. </w:t>
      </w:r>
    </w:p>
    <w:p w14:paraId="344E27BB" w14:textId="77777777" w:rsidR="00D95617" w:rsidRDefault="00D95617" w:rsidP="00D95617">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2.4.10. Прекращение трудового договора оформляется приказом  работодателя (ст. 84.1 ТК РФ). </w:t>
      </w:r>
    </w:p>
    <w:p w14:paraId="3556F5B8" w14:textId="77777777" w:rsidR="00D95617" w:rsidRDefault="00D95617" w:rsidP="00D95617">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41D63F1" w14:textId="77777777" w:rsidR="00D95617" w:rsidRDefault="00D95617" w:rsidP="00D95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568FF50F" w14:textId="77777777" w:rsidR="00D95617" w:rsidRDefault="00D95617" w:rsidP="00D95617">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6BB9187D" w14:textId="77777777" w:rsidR="00D95617" w:rsidRDefault="00D95617" w:rsidP="00D95617">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36ED5DA9" w14:textId="77777777" w:rsidR="00D95617" w:rsidRDefault="00D95617" w:rsidP="00D95617">
      <w:pPr>
        <w:tabs>
          <w:tab w:val="left" w:pos="540"/>
          <w:tab w:val="num" w:pos="720"/>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2.4.13.При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4B2EE5C0"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2.4.14.</w:t>
      </w:r>
      <w:r>
        <w:rPr>
          <w:rFonts w:ascii="Times New Roman" w:hAnsi="Times New Roman" w:cs="Times New Roman"/>
          <w:sz w:val="28"/>
          <w:szCs w:val="28"/>
        </w:rPr>
        <w:t xml:space="preserve"> Помимо иных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w:t>
      </w:r>
    </w:p>
    <w:p w14:paraId="6130C9EB"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27BF2E0A"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w:t>
      </w:r>
      <w:r>
        <w:rPr>
          <w:rFonts w:ascii="Times New Roman" w:hAnsi="Times New Roman" w:cs="Times New Roman"/>
          <w:sz w:val="28"/>
          <w:szCs w:val="28"/>
        </w:rPr>
        <w:lastRenderedPageBreak/>
        <w:t>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6C55FE29"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2.4.15.</w:t>
      </w:r>
      <w:r>
        <w:rPr>
          <w:rFonts w:ascii="PT Serif" w:eastAsia="Times New Roman" w:hAnsi="PT Serif" w:cs="Times New Roman"/>
          <w:b/>
          <w:bCs/>
          <w:sz w:val="37"/>
          <w:szCs w:val="37"/>
          <w:lang w:eastAsia="ru-RU"/>
        </w:rPr>
        <w:t xml:space="preserve"> </w:t>
      </w:r>
      <w:bookmarkStart w:id="3" w:name="l5144"/>
      <w:bookmarkEnd w:id="3"/>
      <w:r>
        <w:rPr>
          <w:rFonts w:ascii="Times New Roman" w:eastAsia="Times New Roman" w:hAnsi="Times New Roman" w:cs="Times New Roman"/>
          <w:sz w:val="28"/>
          <w:szCs w:val="28"/>
          <w:lang w:eastAsia="ru-RU"/>
        </w:rPr>
        <w:t>Трудовой договор может быть расторгнут работодателем в случаях:</w:t>
      </w:r>
    </w:p>
    <w:p w14:paraId="3A046481"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1)ликвидации организации либо прекращения деятельности индивидуальным предпринимателем</w:t>
      </w:r>
      <w:bookmarkStart w:id="4" w:name="l4044"/>
      <w:bookmarkEnd w:id="4"/>
      <w:r>
        <w:rPr>
          <w:rFonts w:ascii="Times New Roman" w:eastAsia="Times New Roman" w:hAnsi="Times New Roman" w:cs="Times New Roman"/>
          <w:sz w:val="28"/>
          <w:szCs w:val="28"/>
          <w:lang w:eastAsia="ru-RU"/>
        </w:rPr>
        <w:t>;</w:t>
      </w:r>
    </w:p>
    <w:p w14:paraId="55907B35"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2)сокращения численности или штата работников организации, индивидуального предпринимателя;</w:t>
      </w:r>
    </w:p>
    <w:p w14:paraId="22D391FF"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2994B323"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4)смены собственника имущества организации (в отношении руководителя организации, его заместителей и главного бухгалтера);</w:t>
      </w:r>
      <w:bookmarkStart w:id="5" w:name="l5146"/>
      <w:bookmarkEnd w:id="5"/>
    </w:p>
    <w:p w14:paraId="48A914D7"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5)неоднократного неисполнения работником без уважительных причин трудовых обязанностей, если он имеет дисциплинарное взыскание;</w:t>
      </w:r>
      <w:bookmarkStart w:id="6" w:name="l4045"/>
      <w:bookmarkEnd w:id="6"/>
    </w:p>
    <w:p w14:paraId="19914EC1"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6)однократного грубого нарушения работником трудовых обязанностей:</w:t>
      </w:r>
    </w:p>
    <w:p w14:paraId="76870300"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bookmarkStart w:id="7" w:name="l5147"/>
      <w:bookmarkEnd w:id="7"/>
      <w:r>
        <w:rPr>
          <w:rFonts w:ascii="Times New Roman" w:eastAsia="Times New Roman" w:hAnsi="Times New Roman" w:cs="Times New Roman"/>
          <w:sz w:val="28"/>
          <w:szCs w:val="28"/>
          <w:lang w:eastAsia="ru-RU"/>
        </w:rPr>
        <w:t xml:space="preserve"> </w:t>
      </w:r>
    </w:p>
    <w:p w14:paraId="348AFC61"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bookmarkStart w:id="8" w:name="l4046"/>
      <w:bookmarkEnd w:id="8"/>
      <w:r>
        <w:rPr>
          <w:rFonts w:ascii="Times New Roman" w:eastAsia="Times New Roman" w:hAnsi="Times New Roman" w:cs="Times New Roman"/>
          <w:sz w:val="28"/>
          <w:szCs w:val="28"/>
          <w:lang w:eastAsia="ru-RU"/>
        </w:rPr>
        <w:t xml:space="preserve">  </w:t>
      </w:r>
    </w:p>
    <w:p w14:paraId="5300E5EF"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bookmarkStart w:id="9" w:name="l5148"/>
      <w:bookmarkEnd w:id="9"/>
      <w:r>
        <w:rPr>
          <w:rFonts w:ascii="Times New Roman" w:eastAsia="Times New Roman" w:hAnsi="Times New Roman" w:cs="Times New Roman"/>
          <w:sz w:val="28"/>
          <w:szCs w:val="28"/>
          <w:lang w:eastAsia="ru-RU"/>
        </w:rPr>
        <w:t xml:space="preserve">  </w:t>
      </w:r>
    </w:p>
    <w:p w14:paraId="6481F3B7"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bookmarkStart w:id="10" w:name="l4047"/>
      <w:bookmarkEnd w:id="10"/>
      <w:r>
        <w:rPr>
          <w:rFonts w:ascii="Times New Roman" w:eastAsia="Times New Roman" w:hAnsi="Times New Roman" w:cs="Times New Roman"/>
          <w:sz w:val="28"/>
          <w:szCs w:val="28"/>
          <w:lang w:eastAsia="ru-RU"/>
        </w:rPr>
        <w:t xml:space="preserve">  </w:t>
      </w:r>
    </w:p>
    <w:p w14:paraId="686F90EA"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bookmarkStart w:id="11" w:name="l5149"/>
      <w:bookmarkEnd w:id="11"/>
      <w:r>
        <w:rPr>
          <w:rFonts w:ascii="Times New Roman" w:eastAsia="Times New Roman" w:hAnsi="Times New Roman" w:cs="Times New Roman"/>
          <w:sz w:val="28"/>
          <w:szCs w:val="28"/>
          <w:lang w:eastAsia="ru-RU"/>
        </w:rPr>
        <w:t> </w:t>
      </w:r>
      <w:bookmarkStart w:id="12" w:name="l4048"/>
      <w:bookmarkEnd w:id="12"/>
      <w:r>
        <w:rPr>
          <w:rFonts w:ascii="Times New Roman" w:eastAsia="Times New Roman" w:hAnsi="Times New Roman" w:cs="Times New Roman"/>
          <w:sz w:val="28"/>
          <w:szCs w:val="28"/>
          <w:lang w:eastAsia="ru-RU"/>
        </w:rPr>
        <w:t xml:space="preserve"> </w:t>
      </w:r>
    </w:p>
    <w:p w14:paraId="1B174E41"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6821E702"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8)совершения работником, выполняющим воспитательные функции, аморального проступка, несовместимого с продолжением данной работы;</w:t>
      </w:r>
      <w:bookmarkStart w:id="13" w:name="l7069"/>
      <w:bookmarkEnd w:id="13"/>
    </w:p>
    <w:p w14:paraId="77A817EE"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bookmarkStart w:id="14" w:name="l4049"/>
      <w:bookmarkEnd w:id="14"/>
    </w:p>
    <w:p w14:paraId="06AB0E5C"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10)однократного грубого нарушения руководителем учреждения, его заместителями своих трудовых обязанностей;</w:t>
      </w:r>
    </w:p>
    <w:p w14:paraId="6B528D80"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11)представления работником работодателю подложных документов при заключении трудового договора; </w:t>
      </w:r>
      <w:bookmarkStart w:id="15" w:name="l5150"/>
      <w:bookmarkEnd w:id="15"/>
      <w:r>
        <w:rPr>
          <w:rFonts w:ascii="Times New Roman" w:eastAsia="Times New Roman" w:hAnsi="Times New Roman" w:cs="Times New Roman"/>
          <w:sz w:val="28"/>
          <w:szCs w:val="28"/>
          <w:lang w:eastAsia="ru-RU"/>
        </w:rPr>
        <w:t xml:space="preserve"> </w:t>
      </w:r>
    </w:p>
    <w:p w14:paraId="590B5C89"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13)предусмотренных трудовым договором с руководителем организации, членами коллегиального исполнительного органа организации;</w:t>
      </w:r>
      <w:bookmarkStart w:id="16" w:name="l4050"/>
      <w:bookmarkEnd w:id="16"/>
    </w:p>
    <w:p w14:paraId="23E9E97C"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13.1)невыхода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8" w:anchor="l354" w:tgtFrame="_blank" w:history="1">
        <w:r>
          <w:rPr>
            <w:rStyle w:val="a3"/>
            <w:rFonts w:ascii="Times New Roman" w:eastAsia="Times New Roman" w:hAnsi="Times New Roman" w:cs="Times New Roman"/>
            <w:sz w:val="28"/>
            <w:szCs w:val="28"/>
            <w:lang w:eastAsia="ru-RU"/>
          </w:rPr>
          <w:t>пунктом 7</w:t>
        </w:r>
      </w:hyperlink>
      <w:r>
        <w:rPr>
          <w:rFonts w:ascii="Times New Roman" w:eastAsia="Times New Roman" w:hAnsi="Times New Roman" w:cs="Times New Roman"/>
          <w:sz w:val="28"/>
          <w:szCs w:val="28"/>
          <w:lang w:eastAsia="ru-RU"/>
        </w:rPr>
        <w:t>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bookmarkStart w:id="17" w:name="l9622"/>
      <w:bookmarkEnd w:id="17"/>
      <w:r>
        <w:rPr>
          <w:rFonts w:ascii="Times New Roman" w:eastAsia="Times New Roman" w:hAnsi="Times New Roman" w:cs="Times New Roman"/>
          <w:sz w:val="28"/>
          <w:szCs w:val="28"/>
          <w:lang w:eastAsia="ru-RU"/>
        </w:rPr>
        <w:t xml:space="preserve"> ( </w:t>
      </w:r>
    </w:p>
    <w:p w14:paraId="5FAEFB3C" w14:textId="77777777" w:rsidR="00D95617" w:rsidRDefault="00D95617" w:rsidP="00D95617">
      <w:pPr>
        <w:spacing w:after="0"/>
        <w:ind w:firstLine="579"/>
        <w:jc w:val="both"/>
        <w:rPr>
          <w:rFonts w:ascii="Times New Roman" w:hAnsi="Times New Roman" w:cs="Times New Roman"/>
          <w:sz w:val="28"/>
          <w:szCs w:val="28"/>
        </w:rPr>
      </w:pPr>
      <w:r>
        <w:rPr>
          <w:rFonts w:ascii="Times New Roman" w:hAnsi="Times New Roman" w:cs="Times New Roman"/>
          <w:sz w:val="28"/>
          <w:szCs w:val="28"/>
        </w:rPr>
        <w:t>Действие положений пункта 13.1 части первой статьи 81  распространяется на правоотношения, возникшие с 21.09.2022г.</w:t>
      </w:r>
    </w:p>
    <w:p w14:paraId="56E907AF" w14:textId="77777777" w:rsidR="00D95617" w:rsidRDefault="00D95617" w:rsidP="00D95617">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14)в других случаях, установленных Трудовым Кодексом РФ и иными федеральными законами.</w:t>
      </w:r>
    </w:p>
    <w:p w14:paraId="44D8AB13"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2.4.16</w:t>
      </w:r>
      <w:r>
        <w:rPr>
          <w:rFonts w:ascii="PT Serif" w:eastAsia="Times New Roman" w:hAnsi="PT Serif" w:cs="Times New Roman"/>
          <w:b/>
          <w:bCs/>
          <w:sz w:val="37"/>
          <w:szCs w:val="37"/>
          <w:lang w:eastAsia="ru-RU"/>
        </w:rPr>
        <w:t>.</w:t>
      </w:r>
      <w:r>
        <w:rPr>
          <w:rFonts w:ascii="Times New Roman" w:eastAsia="Times New Roman" w:hAnsi="Times New Roman" w:cs="Times New Roman"/>
          <w:sz w:val="28"/>
          <w:szCs w:val="28"/>
          <w:lang w:eastAsia="ru-RU"/>
        </w:rPr>
        <w:t>Трудовой договор подлежит прекращению по следующим обстоятельствам, не зависящим от воли сторон:</w:t>
      </w:r>
      <w:bookmarkStart w:id="18" w:name="l4058"/>
      <w:bookmarkEnd w:id="18"/>
    </w:p>
    <w:p w14:paraId="4727E453"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t>
      </w:r>
      <w:r>
        <w:rPr>
          <w:rFonts w:ascii="Times New Roman" w:hAnsi="Times New Roman" w:cs="Times New Roman"/>
          <w:sz w:val="28"/>
          <w:szCs w:val="28"/>
        </w:rPr>
        <w:t>Действие пункта 1 части первой статьи 83 Трудового Кодекса РФ распространяется на правоотношения, возникшие с 21.09.2022г..</w:t>
      </w:r>
      <w:bookmarkStart w:id="19" w:name="l9631"/>
      <w:bookmarkEnd w:id="19"/>
    </w:p>
    <w:p w14:paraId="606F179F"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2)восстановление на работе работника, ранее выполнявшего эту работу, по решению государственной инспекции труда или суда;</w:t>
      </w:r>
    </w:p>
    <w:p w14:paraId="20EA15F1"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3)неизбрание на должность;</w:t>
      </w:r>
    </w:p>
    <w:p w14:paraId="4F587699"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4)осуждение работника к наказанию, исключающему продолжение прежней работы, в соответствии с приговором суда, вступившим в законную силу;</w:t>
      </w:r>
      <w:bookmarkStart w:id="20" w:name="l9623"/>
      <w:bookmarkEnd w:id="20"/>
    </w:p>
    <w:p w14:paraId="0FCAA054"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21" w:name="l4059"/>
      <w:bookmarkEnd w:id="21"/>
      <w:r>
        <w:rPr>
          <w:rFonts w:ascii="Times New Roman" w:eastAsia="Times New Roman" w:hAnsi="Times New Roman" w:cs="Times New Roman"/>
          <w:sz w:val="28"/>
          <w:szCs w:val="28"/>
          <w:lang w:eastAsia="ru-RU"/>
        </w:rPr>
        <w:t xml:space="preserve">  </w:t>
      </w:r>
    </w:p>
    <w:p w14:paraId="6B757AB3" w14:textId="77777777" w:rsidR="00D95617" w:rsidRDefault="00D95617" w:rsidP="00D9561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14F10A1C"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w:t>
      </w:r>
      <w:r>
        <w:rPr>
          <w:rFonts w:ascii="PT Serif" w:eastAsia="Times New Roman" w:hAnsi="PT Serif" w:cs="Times New Roman"/>
          <w:sz w:val="24"/>
          <w:szCs w:val="24"/>
          <w:lang w:eastAsia="ru-RU"/>
        </w:rPr>
        <w:t xml:space="preserve"> </w:t>
      </w:r>
      <w:r>
        <w:rPr>
          <w:rFonts w:ascii="Times New Roman" w:eastAsia="Times New Roman" w:hAnsi="Times New Roman" w:cs="Times New Roman"/>
          <w:sz w:val="28"/>
          <w:szCs w:val="28"/>
          <w:lang w:eastAsia="ru-RU"/>
        </w:rPr>
        <w:t>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bookmarkStart w:id="22" w:name="l5159"/>
      <w:bookmarkStart w:id="23" w:name="l4060"/>
      <w:bookmarkStart w:id="24" w:name="l9662"/>
      <w:bookmarkEnd w:id="22"/>
      <w:bookmarkEnd w:id="23"/>
      <w:bookmarkEnd w:id="24"/>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Действие пункта 7 части первой статьи 83 Трудового Кодекса РФ распространяется на правоотношения, возникшие с 21.09.2022г.</w:t>
      </w:r>
      <w:bookmarkStart w:id="25" w:name="l9665"/>
      <w:bookmarkEnd w:id="25"/>
    </w:p>
    <w:p w14:paraId="7E1D88FE"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8)дисквалификация или иное административное наказание, исключающее возможность исполнения работником обязанностей по трудовому договору;</w:t>
      </w:r>
      <w:bookmarkStart w:id="26" w:name="l9663"/>
      <w:bookmarkEnd w:id="26"/>
      <w:r>
        <w:rPr>
          <w:rFonts w:ascii="Times New Roman" w:eastAsia="Times New Roman" w:hAnsi="Times New Roman" w:cs="Times New Roman"/>
          <w:sz w:val="28"/>
          <w:szCs w:val="28"/>
          <w:lang w:eastAsia="ru-RU"/>
        </w:rPr>
        <w:t xml:space="preserve">  </w:t>
      </w:r>
    </w:p>
    <w:p w14:paraId="4E1D7AA6"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bookmarkStart w:id="27" w:name="l5160"/>
      <w:bookmarkStart w:id="28" w:name="l4061"/>
      <w:bookmarkEnd w:id="27"/>
      <w:bookmarkEnd w:id="28"/>
      <w:r>
        <w:rPr>
          <w:rFonts w:ascii="Times New Roman" w:eastAsia="Times New Roman" w:hAnsi="Times New Roman" w:cs="Times New Roman"/>
          <w:sz w:val="28"/>
          <w:szCs w:val="28"/>
          <w:lang w:eastAsia="ru-RU"/>
        </w:rPr>
        <w:t xml:space="preserve">  </w:t>
      </w:r>
    </w:p>
    <w:p w14:paraId="5BF70E3E"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10)прекращение допуска к государственной тайне, если выполняемая работа требует такого допуска;  </w:t>
      </w:r>
    </w:p>
    <w:p w14:paraId="2FEA357E"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11)отмена решения суда или отмена (признание незаконным) решения государственной инспекции труда о восстановлении работника на работе;</w:t>
      </w:r>
      <w:bookmarkStart w:id="29" w:name="l5161"/>
      <w:bookmarkEnd w:id="29"/>
      <w:r>
        <w:rPr>
          <w:rFonts w:ascii="Times New Roman" w:eastAsia="Times New Roman" w:hAnsi="Times New Roman" w:cs="Times New Roman"/>
          <w:sz w:val="28"/>
          <w:szCs w:val="28"/>
          <w:lang w:eastAsia="ru-RU"/>
        </w:rPr>
        <w:t xml:space="preserve">  </w:t>
      </w:r>
    </w:p>
    <w:p w14:paraId="4712FBDD"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bookmarkStart w:id="30" w:name="l6234"/>
      <w:bookmarkEnd w:id="30"/>
      <w:r>
        <w:rPr>
          <w:rFonts w:ascii="Times New Roman" w:eastAsia="Times New Roman" w:hAnsi="Times New Roman" w:cs="Times New Roman"/>
          <w:sz w:val="28"/>
          <w:szCs w:val="28"/>
          <w:lang w:eastAsia="ru-RU"/>
        </w:rPr>
        <w:t xml:space="preserve">  </w:t>
      </w:r>
    </w:p>
    <w:p w14:paraId="3E552600" w14:textId="77777777" w:rsidR="00D95617" w:rsidRDefault="00D95617" w:rsidP="00D95617">
      <w:pPr>
        <w:shd w:val="clear" w:color="auto" w:fill="FFFFFF"/>
        <w:spacing w:after="0" w:line="240" w:lineRule="auto"/>
        <w:ind w:firstLine="5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Прекращение трудового договора по основаниям, предусмотренным пунктами 2, 8, 9, 10 или 13 части первой  статьи 83 Трудового кодекса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bookmarkStart w:id="31" w:name="l5162"/>
      <w:bookmarkStart w:id="32" w:name="l4063"/>
      <w:bookmarkStart w:id="33" w:name="l5163"/>
      <w:bookmarkEnd w:id="31"/>
      <w:bookmarkEnd w:id="32"/>
      <w:bookmarkEnd w:id="33"/>
      <w:r>
        <w:rPr>
          <w:rFonts w:ascii="Times New Roman" w:eastAsia="Times New Roman" w:hAnsi="Times New Roman" w:cs="Times New Roman"/>
          <w:sz w:val="28"/>
          <w:szCs w:val="28"/>
          <w:lang w:eastAsia="ru-RU"/>
        </w:rPr>
        <w:t xml:space="preserve">  </w:t>
      </w:r>
    </w:p>
    <w:p w14:paraId="639FAA3C" w14:textId="77777777" w:rsidR="00D95617" w:rsidRDefault="00D95617" w:rsidP="00D95617">
      <w:pPr>
        <w:spacing w:after="0" w:line="240" w:lineRule="auto"/>
        <w:rPr>
          <w:rFonts w:ascii="Times New Roman" w:eastAsia="Times New Roman" w:hAnsi="Times New Roman" w:cs="Times New Roman"/>
          <w:sz w:val="28"/>
          <w:szCs w:val="28"/>
          <w:lang w:eastAsia="ru-RU"/>
        </w:rPr>
      </w:pPr>
    </w:p>
    <w:p w14:paraId="7F52B0A3" w14:textId="77777777" w:rsidR="00D95617" w:rsidRDefault="00D95617" w:rsidP="00D9561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lastRenderedPageBreak/>
        <w:t>III</w:t>
      </w:r>
      <w:r>
        <w:rPr>
          <w:rFonts w:ascii="Times New Roman" w:eastAsia="Times New Roman" w:hAnsi="Times New Roman" w:cs="Times New Roman"/>
          <w:b/>
          <w:bCs/>
          <w:sz w:val="28"/>
          <w:szCs w:val="28"/>
          <w:lang w:eastAsia="ru-RU"/>
        </w:rPr>
        <w:t>. Основные права, обязанности и ответственность сторон трудового договора</w:t>
      </w:r>
    </w:p>
    <w:p w14:paraId="224F4C30" w14:textId="77777777" w:rsidR="00D95617" w:rsidRDefault="00D95617" w:rsidP="00D95617">
      <w:pPr>
        <w:spacing w:after="0" w:line="240" w:lineRule="auto"/>
        <w:ind w:firstLine="709"/>
        <w:rPr>
          <w:rFonts w:ascii="Times New Roman" w:eastAsia="Times New Roman" w:hAnsi="Times New Roman" w:cs="Times New Roman"/>
          <w:b/>
          <w:bCs/>
          <w:sz w:val="16"/>
          <w:szCs w:val="16"/>
          <w:lang w:eastAsia="ru-RU"/>
        </w:rPr>
      </w:pPr>
    </w:p>
    <w:p w14:paraId="572A815D" w14:textId="77777777" w:rsidR="00D95617" w:rsidRDefault="00D95617" w:rsidP="00D95617">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Работник имеет право:</w:t>
      </w:r>
    </w:p>
    <w:p w14:paraId="14B1A1E8"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3.1.1.на заключение, изменение и расторжение трудового договора в порядке и на условиях, которые  установлены ТК РФ, иными федеральными законами;</w:t>
      </w:r>
    </w:p>
    <w:p w14:paraId="7D9D01F1"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3.1.2.на предоставление ему работы, обусловленной трудовым договором;</w:t>
      </w:r>
    </w:p>
    <w:p w14:paraId="0B607164"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3.1.3.на рабочее место, соответствующее государственным нормативным требованиям охраны труда и условиям, предусмотренным коллективным договором;</w:t>
      </w:r>
    </w:p>
    <w:p w14:paraId="0DEAC01B"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1D876D2"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685313CE"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3.1.6.на полную достоверную информацию об условиях труда и требованиях охраны труда на рабочем месте;</w:t>
      </w:r>
    </w:p>
    <w:p w14:paraId="562BA48C"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3.1.7.на профессиональную подготовку, переподготовку и повышение своей квалификации в порядке, установленном ТК РФ, иными федеральными законами;</w:t>
      </w:r>
    </w:p>
    <w:p w14:paraId="6354701D"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3.1.8.на участие в управлении учреждением в предусмотренных ТК РФ, иными федеральными законами, соглашениями и коллективным договором формах;</w:t>
      </w:r>
    </w:p>
    <w:p w14:paraId="395DFFE6"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3.1.9.на защиту своих трудовых прав, свобод и законных интересов всеми не запрещенными законом способами;</w:t>
      </w:r>
    </w:p>
    <w:p w14:paraId="662EDB97"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3.1.10.на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2EAB232C"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3.1.11.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7671175D" w14:textId="77777777" w:rsidR="00D95617" w:rsidRDefault="00D95617" w:rsidP="00D956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2"/>
          <w:sz w:val="28"/>
          <w:szCs w:val="28"/>
          <w:lang w:val="x-none" w:eastAsia="ar-SA"/>
        </w:rPr>
      </w:pPr>
      <w:r>
        <w:rPr>
          <w:rFonts w:ascii="Times New Roman" w:eastAsia="Times New Roman" w:hAnsi="Times New Roman" w:cs="Times New Roman"/>
          <w:kern w:val="2"/>
          <w:sz w:val="28"/>
          <w:szCs w:val="28"/>
          <w:lang w:val="x-none" w:eastAsia="ru-RU"/>
        </w:rPr>
        <w:t>3.1.12.</w:t>
      </w:r>
      <w:r>
        <w:rPr>
          <w:rFonts w:ascii="Times New Roman" w:eastAsia="Times New Roman" w:hAnsi="Times New Roman" w:cs="Times New Roman"/>
          <w:kern w:val="2"/>
          <w:sz w:val="28"/>
          <w:szCs w:val="28"/>
          <w:lang w:val="x-none" w:eastAsia="ar-SA"/>
        </w:rPr>
        <w:t>пользоваться другими правами в соответствии с уставом  учреждения, трудовым договором, законодательством Российской Федерации.</w:t>
      </w:r>
    </w:p>
    <w:p w14:paraId="6B9A3674"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 Работник обязан:</w:t>
      </w:r>
    </w:p>
    <w:p w14:paraId="16280118"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Pr>
          <w:rFonts w:ascii="Times New Roman" w:eastAsia="Times New Roman" w:hAnsi="Times New Roman" w:cs="Times New Roman"/>
          <w:spacing w:val="-6"/>
          <w:sz w:val="28"/>
          <w:szCs w:val="28"/>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ascii="Times New Roman" w:eastAsia="Times New Roman" w:hAnsi="Times New Roman" w:cs="Times New Roman"/>
          <w:sz w:val="28"/>
          <w:szCs w:val="28"/>
          <w:lang w:eastAsia="ru-RU"/>
        </w:rPr>
        <w:t>;</w:t>
      </w:r>
    </w:p>
    <w:p w14:paraId="17BEC06D"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3.2.2.соблюдать требования по охране труда и обеспечению безопасности труда;</w:t>
      </w:r>
    </w:p>
    <w:p w14:paraId="0BE8CCC0"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3.2.3.незамедлительно сообщать работодателю о возникновении ситуации, представляющей угрозу жизни и здоровью людей, сохранности </w:t>
      </w:r>
      <w:r>
        <w:rPr>
          <w:rFonts w:ascii="Times New Roman" w:eastAsia="Times New Roman" w:hAnsi="Times New Roman" w:cs="Times New Roman"/>
          <w:sz w:val="28"/>
          <w:szCs w:val="28"/>
          <w:lang w:eastAsia="ru-RU"/>
        </w:rPr>
        <w:lastRenderedPageBreak/>
        <w:t>имущества работодателя, в т.ч. имущества третьих лиц, находящихся у работодателя;</w:t>
      </w:r>
    </w:p>
    <w:p w14:paraId="7D03893C"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3.2.4. бережно относиться к имуществу работодателя, в т.ч. к имуществу третьих лиц, находящихся у работодателя;</w:t>
      </w:r>
    </w:p>
    <w:p w14:paraId="0BB4B870"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3.2.5.проходить предварительные и периодические медицинские осмотры;</w:t>
      </w:r>
    </w:p>
    <w:p w14:paraId="2F145B0F"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предъявлять при приеме на работу достоверные документы, предусмотренные трудовым законодательством;</w:t>
      </w:r>
    </w:p>
    <w:p w14:paraId="3AF61508"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учреждения;</w:t>
      </w:r>
    </w:p>
    <w:p w14:paraId="0D91B1CB"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3.2.8. экономно и рационально расходовать энергию, топливо и другие материальные ресурсы работодателя;</w:t>
      </w:r>
    </w:p>
    <w:p w14:paraId="295E8314"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 уважительно и тактично относиться к коллегам по работе и клиентам;</w:t>
      </w:r>
    </w:p>
    <w:p w14:paraId="29D750F0"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14:paraId="4448C348" w14:textId="77777777" w:rsidR="00D95617" w:rsidRDefault="00D95617" w:rsidP="00D9561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 Работник обязан предоставить работодателю письменное заявление на предоставление выходного для диспансеризации минимум за три дня до даты прохождения диспансеризации и согласовать дату/даты с директором учреждения.</w:t>
      </w:r>
    </w:p>
    <w:p w14:paraId="36786E8F"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заявления работник, который относится к категории,  работников, не достигших возраста, дающего право на назначении пенсии по старости, в том числе досрочно, в течение пяти лет до наступления такого возраста и работники, которые получают пенсии по старости или пенсии по выслуге лет также предоставляют подтверждение своего статуса ,как лица предпенсионнго возраста (справка из ПФР) или получателя пенсии по старости или по выслуге лет (пенсионное удостоверение).</w:t>
      </w:r>
    </w:p>
    <w:p w14:paraId="45362FC7"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3.2.12.Работник обязан предоставить специалисту по персоналу справку из медицинского учреждения, которая подтвердит факт прохождения диспансеризации. Работник обязан документально подтвердить, что проходил диспансеризацию в день/дни, когда его освободили от работы. В справке должны быть указаны дата/даты диспансеризации, подпись врача и печать мед.учреждения. Справку о прохождении диспансеризации работник обязан предоставить работодателю в день выхода на работу после диспансеризации.</w:t>
      </w:r>
    </w:p>
    <w:p w14:paraId="4AD3B83D"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3.1.13. 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14:paraId="374FD8EC"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3.1.14.Работники,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14:paraId="0D41AAA2"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w:t>
      </w:r>
      <w:r>
        <w:rPr>
          <w:rFonts w:ascii="Times New Roman" w:eastAsia="Times New Roman" w:hAnsi="Times New Roman" w:cs="Times New Roman"/>
          <w:sz w:val="28"/>
          <w:szCs w:val="28"/>
          <w:lang w:eastAsia="ru-RU"/>
        </w:rPr>
        <w:lastRenderedPageBreak/>
        <w:t>выслугу лет, имеют право на освобождение от работы на два рабочих дня один раз в год с сохранением за ними места работы и среднего заработка.</w:t>
      </w:r>
    </w:p>
    <w:p w14:paraId="2B3BB49C"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вправе не выходить на работу и использовать день или дни для диспансеризации после того, как ознакомится под роспись с приказом об освобождении от работы.</w:t>
      </w:r>
    </w:p>
    <w:p w14:paraId="2C8CA182"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не вправе отказать в предоставлении дней для прохождения диспансеризации.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,как прогул. Если работодатель не согласовал дату/даты освобождения от работы, указанные в заявлении работника, то работник должен выбрать другую дату/даты.</w:t>
      </w:r>
    </w:p>
    <w:p w14:paraId="2A1CD417"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3.1.15.Работник вправе написать заявление об отпуске без сохранения заработной платы на основании статьи 128 Трудового Кодекса РФ, если ему необходимы дополнительные рабочие дни на диспансеризацию сверх минимума, предусмотренного статьей 185.1 Трудового Кодекса РФ. При этом работодатель может, но не обязан согласовать такое заявление.</w:t>
      </w:r>
    </w:p>
    <w:p w14:paraId="2F01445B" w14:textId="77777777" w:rsidR="00D95617" w:rsidRDefault="00D95617" w:rsidP="00D95617">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3.1.16.Работник вправе подать заявление о выдаче сведений о трудовой деятельности лично специалисту по персоналу либо на электронную почту учреждения </w:t>
      </w:r>
      <w:hyperlink r:id="rId19" w:history="1">
        <w:r>
          <w:rPr>
            <w:rStyle w:val="a3"/>
            <w:rFonts w:ascii="Times New Roman" w:eastAsia="Times New Roman" w:hAnsi="Times New Roman" w:cs="Times New Roman"/>
            <w:bCs/>
            <w:sz w:val="28"/>
            <w:szCs w:val="28"/>
            <w:lang w:val="en-US" w:eastAsia="ru-RU"/>
          </w:rPr>
          <w:t>cson</w:t>
        </w:r>
        <w:r>
          <w:rPr>
            <w:rStyle w:val="a3"/>
            <w:rFonts w:ascii="Times New Roman" w:eastAsia="Times New Roman" w:hAnsi="Times New Roman" w:cs="Times New Roman"/>
            <w:bCs/>
            <w:sz w:val="28"/>
            <w:szCs w:val="28"/>
            <w:lang w:eastAsia="ru-RU"/>
          </w:rPr>
          <w:t>16@</w:t>
        </w:r>
        <w:r>
          <w:rPr>
            <w:rStyle w:val="a3"/>
            <w:rFonts w:ascii="Times New Roman" w:eastAsia="Times New Roman" w:hAnsi="Times New Roman" w:cs="Times New Roman"/>
            <w:bCs/>
            <w:sz w:val="28"/>
            <w:szCs w:val="28"/>
            <w:lang w:val="en-US" w:eastAsia="ru-RU"/>
          </w:rPr>
          <w:t>minsoc</w:t>
        </w:r>
        <w:r>
          <w:rPr>
            <w:rStyle w:val="a3"/>
            <w:rFonts w:ascii="Times New Roman" w:eastAsia="Times New Roman" w:hAnsi="Times New Roman" w:cs="Times New Roman"/>
            <w:bCs/>
            <w:sz w:val="28"/>
            <w:szCs w:val="28"/>
            <w:lang w:eastAsia="ru-RU"/>
          </w:rPr>
          <w:t>26.</w:t>
        </w:r>
        <w:r>
          <w:rPr>
            <w:rStyle w:val="a3"/>
            <w:rFonts w:ascii="Times New Roman" w:eastAsia="Times New Roman" w:hAnsi="Times New Roman" w:cs="Times New Roman"/>
            <w:bCs/>
            <w:sz w:val="28"/>
            <w:szCs w:val="28"/>
            <w:lang w:val="en-US" w:eastAsia="ru-RU"/>
          </w:rPr>
          <w:t>ru</w:t>
        </w:r>
      </w:hyperlink>
      <w:r>
        <w:rPr>
          <w:rFonts w:ascii="Times New Roman" w:eastAsia="Times New Roman" w:hAnsi="Times New Roman" w:cs="Times New Roman"/>
          <w:bCs/>
          <w:sz w:val="28"/>
          <w:szCs w:val="28"/>
          <w:lang w:eastAsia="ru-RU"/>
        </w:rPr>
        <w:t>.</w:t>
      </w:r>
    </w:p>
    <w:p w14:paraId="5EA83445" w14:textId="77777777" w:rsidR="00D95617" w:rsidRDefault="00D95617" w:rsidP="00D95617">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Работники  учреждения имеют право:</w:t>
      </w:r>
    </w:p>
    <w:p w14:paraId="75EA1367"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3.3.1.на внесение предложений по совершенствованию производственного процесса в учреждении;</w:t>
      </w:r>
    </w:p>
    <w:p w14:paraId="2FF75C8A"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на повышение квалификации с определенной периодичностью, для чего работодатель создает условия, необходимые для обучения работников в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3FA5F95E"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5D5C5FD1"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3BD4B882"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14:paraId="6AB7160F"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3.4. Работники учреждения обязаны:</w:t>
      </w:r>
    </w:p>
    <w:p w14:paraId="0CD63E8E"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3.4.1.соблюдать права и свободы клиентов, поддерживать производственную дисциплину, режим работы учреждения, уважая человеческое достоинство, честь и репутацию клиентов; </w:t>
      </w:r>
    </w:p>
    <w:p w14:paraId="122A7FCB"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участвовать в  деятельности методических объединений и других формах методической работы; </w:t>
      </w:r>
    </w:p>
    <w:p w14:paraId="037536B0"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3.4.3. выполнять правила по охране труда и пожарной безопасности; </w:t>
      </w:r>
    </w:p>
    <w:p w14:paraId="42BFAA4C" w14:textId="77777777" w:rsidR="00D95617" w:rsidRDefault="00D95617" w:rsidP="00D95617">
      <w:pPr>
        <w:tabs>
          <w:tab w:val="left" w:pos="540"/>
          <w:tab w:val="num" w:pos="632"/>
          <w:tab w:val="left" w:pos="162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3.4.4.выполнять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14:paraId="4DF4ED7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3.5. Работодатель имеет право:</w:t>
      </w:r>
    </w:p>
    <w:p w14:paraId="4846CF7D"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bookmarkStart w:id="34" w:name="l4928"/>
      <w:bookmarkEnd w:id="34"/>
    </w:p>
    <w:p w14:paraId="5F92BF68"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14:paraId="1BC5E02F"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-поощрять работников за добросовестный эффективный труд;</w:t>
      </w:r>
      <w:bookmarkStart w:id="35" w:name="l3879"/>
      <w:bookmarkEnd w:id="35"/>
    </w:p>
    <w:p w14:paraId="11363807"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  </w:t>
      </w:r>
    </w:p>
    <w:p w14:paraId="68102CEC"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bookmarkStart w:id="36" w:name="l3880"/>
      <w:bookmarkEnd w:id="36"/>
    </w:p>
    <w:p w14:paraId="4F984568"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локальные нормативные акты, создавать объединения работодателей в целях представительства и защиты своих интересов и вступать в них;</w:t>
      </w:r>
    </w:p>
    <w:p w14:paraId="1FAB814C"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учреждения,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bookmarkStart w:id="37" w:name="l8542"/>
      <w:bookmarkStart w:id="38" w:name="l8546"/>
      <w:bookmarkStart w:id="39" w:name="l8543"/>
      <w:bookmarkStart w:id="40" w:name="l8547"/>
      <w:bookmarkStart w:id="41" w:name="l8544"/>
      <w:bookmarkEnd w:id="37"/>
      <w:bookmarkEnd w:id="38"/>
      <w:bookmarkEnd w:id="39"/>
      <w:bookmarkEnd w:id="40"/>
      <w:bookmarkEnd w:id="41"/>
      <w:r>
        <w:rPr>
          <w:rFonts w:ascii="Times New Roman" w:eastAsia="Times New Roman" w:hAnsi="Times New Roman" w:cs="Times New Roman"/>
          <w:sz w:val="28"/>
          <w:szCs w:val="28"/>
          <w:lang w:eastAsia="ru-RU"/>
        </w:rPr>
        <w:t>;</w:t>
      </w:r>
    </w:p>
    <w:p w14:paraId="118C0446"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-реализовывать права, предоставленные ему законодательством о специальной оценке условий труда</w:t>
      </w:r>
      <w:bookmarkStart w:id="42" w:name="l7466"/>
      <w:bookmarkEnd w:id="42"/>
      <w:r>
        <w:rPr>
          <w:rFonts w:ascii="Times New Roman" w:eastAsia="Times New Roman" w:hAnsi="Times New Roman" w:cs="Times New Roman"/>
          <w:sz w:val="28"/>
          <w:szCs w:val="28"/>
          <w:lang w:eastAsia="ru-RU"/>
        </w:rPr>
        <w:t>;</w:t>
      </w:r>
    </w:p>
    <w:p w14:paraId="438CA5BB"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  </w:t>
      </w:r>
    </w:p>
    <w:p w14:paraId="05BEC889"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3.6. Работодатель обязан:</w:t>
      </w:r>
    </w:p>
    <w:p w14:paraId="031FDBD5"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bookmarkStart w:id="43" w:name="l4929"/>
      <w:bookmarkEnd w:id="43"/>
    </w:p>
    <w:p w14:paraId="7841265C"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-предоставлять работникам работу, обусловленную трудовым договором;</w:t>
      </w:r>
      <w:bookmarkStart w:id="44" w:name="l3881"/>
      <w:bookmarkEnd w:id="44"/>
    </w:p>
    <w:p w14:paraId="7669892A"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14:paraId="49BFF6D6"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46D3CD7"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-обеспечивать работникам равную оплату за труд равной ценности. Выплата заработной платы производится: за первую половину месяца 22 числа; за вторую половину месяца 7 числа;</w:t>
      </w:r>
    </w:p>
    <w:p w14:paraId="4DC400C9"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bookmarkStart w:id="45" w:name="l4930"/>
      <w:bookmarkStart w:id="46" w:name="l3882"/>
      <w:bookmarkEnd w:id="45"/>
      <w:bookmarkEnd w:id="46"/>
    </w:p>
    <w:p w14:paraId="735F0272"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-вести коллективные переговоры, а также заключать коллективный договор в порядке, установленном Трудовым Кодексом РФ;</w:t>
      </w:r>
    </w:p>
    <w:p w14:paraId="1EEDD10B"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4794FC4"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5CF5D197"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bookmarkStart w:id="47" w:name="l3883"/>
      <w:bookmarkStart w:id="48" w:name="l4931"/>
      <w:bookmarkEnd w:id="47"/>
      <w:bookmarkEnd w:id="48"/>
      <w:r>
        <w:rPr>
          <w:rFonts w:ascii="Times New Roman" w:eastAsia="Times New Roman" w:hAnsi="Times New Roman" w:cs="Times New Roman"/>
          <w:sz w:val="28"/>
          <w:szCs w:val="28"/>
          <w:lang w:eastAsia="ru-RU"/>
        </w:rPr>
        <w:t xml:space="preserve">  </w:t>
      </w:r>
    </w:p>
    <w:p w14:paraId="5D768152"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bookmarkStart w:id="49" w:name="l3884"/>
      <w:bookmarkEnd w:id="49"/>
    </w:p>
    <w:p w14:paraId="264BFD1C"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4C39D83D"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-обеспечивать бытовые нужды работников, связанные с исполнением ими трудовых обязанностей;</w:t>
      </w:r>
      <w:bookmarkStart w:id="50" w:name="l4932"/>
      <w:bookmarkEnd w:id="50"/>
    </w:p>
    <w:p w14:paraId="6229776C"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-осуществлять обязательное социальное страхование работников в порядке, установленном федеральными законами;</w:t>
      </w:r>
      <w:bookmarkStart w:id="51" w:name="l3885"/>
      <w:bookmarkEnd w:id="51"/>
    </w:p>
    <w:p w14:paraId="6BD74D36" w14:textId="77777777" w:rsidR="00D95617" w:rsidRDefault="00D95617" w:rsidP="00D95617">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14:paraId="3DBA0ECC" w14:textId="77777777" w:rsidR="00D95617" w:rsidRDefault="00D95617" w:rsidP="00D95617">
      <w:pPr>
        <w:spacing w:after="0" w:line="240" w:lineRule="auto"/>
        <w:ind w:firstLine="708"/>
        <w:jc w:val="both"/>
        <w:textAlignment w:val="baseline"/>
        <w:rPr>
          <w:rFonts w:ascii="PT Serif" w:eastAsia="Times New Roman" w:hAnsi="PT Serif" w:cs="Times New Roman"/>
          <w:sz w:val="24"/>
          <w:szCs w:val="24"/>
          <w:lang w:eastAsia="ru-RU"/>
        </w:rPr>
      </w:pPr>
      <w:r>
        <w:rPr>
          <w:rFonts w:ascii="Times New Roman" w:eastAsia="Times New Roman" w:hAnsi="Times New Roman" w:cs="Times New Roman"/>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bookmarkStart w:id="52" w:name="l4933"/>
      <w:bookmarkStart w:id="53" w:name="l3886"/>
      <w:bookmarkEnd w:id="52"/>
      <w:bookmarkEnd w:id="53"/>
      <w:r>
        <w:rPr>
          <w:rFonts w:ascii="PT Serif" w:eastAsia="Times New Roman" w:hAnsi="PT Serif" w:cs="Times New Roman"/>
          <w:sz w:val="24"/>
          <w:szCs w:val="24"/>
          <w:lang w:eastAsia="ru-RU"/>
        </w:rPr>
        <w:t>;</w:t>
      </w:r>
    </w:p>
    <w:p w14:paraId="25D67D74" w14:textId="77777777" w:rsidR="00D95617" w:rsidRDefault="00D95617" w:rsidP="00D95617">
      <w:pPr>
        <w:spacing w:after="0"/>
        <w:ind w:firstLine="708"/>
        <w:jc w:val="both"/>
        <w:rPr>
          <w:rFonts w:ascii="Times New Roman" w:eastAsia="Times New Roman" w:hAnsi="Times New Roman" w:cs="Times New Roman"/>
          <w:sz w:val="28"/>
          <w:szCs w:val="28"/>
          <w:lang w:eastAsia="ru-RU"/>
        </w:rPr>
      </w:pPr>
      <w:r>
        <w:t>-</w:t>
      </w:r>
      <w:r>
        <w:rPr>
          <w:rFonts w:ascii="Times New Roman" w:eastAsia="Times New Roman" w:hAnsi="Times New Roman" w:cs="Times New Roman"/>
          <w:sz w:val="28"/>
          <w:szCs w:val="28"/>
          <w:lang w:eastAsia="ru-RU"/>
        </w:rPr>
        <w:t>предоставлять 1 день ежегодно работнику в возрасте старше 40 лет для прохождения диспансеризации;</w:t>
      </w:r>
    </w:p>
    <w:p w14:paraId="3097A0B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-предоставить работнику сведения о трудовой деятельности за период работы в учреждении по его письменному заявлению:</w:t>
      </w:r>
    </w:p>
    <w:p w14:paraId="43FD2A3A"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бумажном носителе, заверенные надлежащим образом;</w:t>
      </w:r>
    </w:p>
    <w:p w14:paraId="6249D12E"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w:t>
      </w:r>
    </w:p>
    <w:p w14:paraId="44EAB0F2"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трудовой деятельности предоставляются:</w:t>
      </w:r>
    </w:p>
    <w:p w14:paraId="7A930894"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работы не позднее трех рабочих дней;</w:t>
      </w:r>
    </w:p>
    <w:p w14:paraId="75BD1FB5"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увольнении в последний день работы.</w:t>
      </w:r>
    </w:p>
    <w:p w14:paraId="73764C0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предоставлять сведения о трудовой деятельности за период работы в учреждении тем работникам,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14:paraId="1C4F8A54" w14:textId="77777777" w:rsidR="00D95617" w:rsidRDefault="00D95617" w:rsidP="00D9561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r>
        <w:rPr>
          <w:rFonts w:ascii="Times New Roman" w:eastAsia="Times New Roman" w:hAnsi="Times New Roman" w:cs="Times New Roman"/>
          <w:sz w:val="28"/>
          <w:szCs w:val="28"/>
          <w:lang w:eastAsia="ru-RU"/>
        </w:rPr>
        <w:t>.</w:t>
      </w:r>
    </w:p>
    <w:p w14:paraId="327A6DA4" w14:textId="77777777" w:rsidR="00D95617" w:rsidRDefault="00D95617" w:rsidP="00D95617">
      <w:pPr>
        <w:tabs>
          <w:tab w:val="left" w:pos="540"/>
          <w:tab w:val="num" w:pos="632"/>
          <w:tab w:val="left" w:pos="1620"/>
        </w:tab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3.7. Ответственность сторон трудового договора:</w:t>
      </w:r>
    </w:p>
    <w:p w14:paraId="1DCCFE1A"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w:t>
      </w:r>
      <w:r>
        <w:rPr>
          <w:rFonts w:ascii="Times New Roman" w:eastAsia="Times New Roman" w:hAnsi="Times New Roman" w:cs="Times New Roman"/>
          <w:sz w:val="28"/>
          <w:szCs w:val="28"/>
          <w:lang w:eastAsia="ru-RU"/>
        </w:rPr>
        <w:lastRenderedPageBreak/>
        <w:t>уголовной и гражданско-правовой ответственности в порядке и на условиях, определенных федеральными законами.</w:t>
      </w:r>
    </w:p>
    <w:p w14:paraId="5C3CF6E6"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29D8AC06" w14:textId="77777777" w:rsidR="00D95617" w:rsidRDefault="00D95617" w:rsidP="00D95617">
      <w:pPr>
        <w:tabs>
          <w:tab w:val="left" w:pos="540"/>
          <w:tab w:val="num" w:pos="84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784C2D2E"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1D6E3719"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2844777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14:paraId="65A7478C"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5D70BEB8"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49517228"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3.7.5. Работодатель, причинивший ущерб имуществу работника, возмещает этот ущерб в полном объеме. </w:t>
      </w:r>
    </w:p>
    <w:p w14:paraId="5495562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016E60C"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0983FF9A"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27F174FD"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3.7.7.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7521DE5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2F5B0AAB"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3.8. Работникам учреждения в помещениях учреждения и на территории учреждения запрещается:</w:t>
      </w:r>
    </w:p>
    <w:p w14:paraId="52B506FB"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05D9A241" w14:textId="77777777" w:rsidR="00D95617" w:rsidRDefault="00D95617" w:rsidP="00D95617">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-хранить легковоспламеняющиеся и ядовитые вещества, кроме тех, которые необходимы для осуществления учебного процесса.</w:t>
      </w:r>
    </w:p>
    <w:p w14:paraId="09324DA4" w14:textId="77777777" w:rsidR="00D95617" w:rsidRDefault="00D95617" w:rsidP="00D95617">
      <w:pPr>
        <w:tabs>
          <w:tab w:val="left" w:pos="540"/>
          <w:tab w:val="num" w:pos="632"/>
          <w:tab w:val="left" w:pos="1620"/>
        </w:tabs>
        <w:spacing w:after="0" w:line="240" w:lineRule="auto"/>
        <w:ind w:firstLine="709"/>
        <w:jc w:val="center"/>
        <w:rPr>
          <w:rFonts w:ascii="Times New Roman" w:eastAsia="Times New Roman" w:hAnsi="Times New Roman" w:cs="Times New Roman"/>
          <w:b/>
          <w:bCs/>
          <w:sz w:val="32"/>
          <w:szCs w:val="32"/>
          <w:lang w:eastAsia="ru-RU"/>
        </w:rPr>
      </w:pPr>
    </w:p>
    <w:p w14:paraId="69D93EA1" w14:textId="77777777" w:rsidR="00D95617" w:rsidRDefault="00D95617" w:rsidP="00D95617">
      <w:pPr>
        <w:tabs>
          <w:tab w:val="left" w:pos="540"/>
          <w:tab w:val="num" w:pos="632"/>
          <w:tab w:val="left" w:pos="1620"/>
        </w:tab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Pr>
          <w:rFonts w:ascii="Times New Roman" w:eastAsia="Times New Roman" w:hAnsi="Times New Roman" w:cs="Times New Roman"/>
          <w:b/>
          <w:bCs/>
          <w:sz w:val="28"/>
          <w:szCs w:val="28"/>
          <w:lang w:eastAsia="ru-RU"/>
        </w:rPr>
        <w:t>.Рабочее время и время отдыха</w:t>
      </w:r>
    </w:p>
    <w:p w14:paraId="4E448D37" w14:textId="77777777" w:rsidR="00D95617" w:rsidRDefault="00D95617" w:rsidP="00D95617">
      <w:pPr>
        <w:tabs>
          <w:tab w:val="left" w:pos="540"/>
          <w:tab w:val="num" w:pos="632"/>
          <w:tab w:val="left" w:pos="1620"/>
        </w:tabs>
        <w:spacing w:after="0" w:line="240" w:lineRule="auto"/>
        <w:ind w:firstLine="709"/>
        <w:jc w:val="center"/>
        <w:rPr>
          <w:rFonts w:ascii="Times New Roman" w:eastAsia="Times New Roman" w:hAnsi="Times New Roman" w:cs="Times New Roman"/>
          <w:b/>
          <w:bCs/>
          <w:sz w:val="28"/>
          <w:szCs w:val="28"/>
          <w:lang w:eastAsia="ru-RU"/>
        </w:rPr>
      </w:pPr>
    </w:p>
    <w:p w14:paraId="36EA51F2"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 Режим рабочего времени:</w:t>
      </w:r>
    </w:p>
    <w:p w14:paraId="56567805"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4.1.1.В учреждении устанавливается  пятидневная рабочая  неделя с двумя  выходным : суббота, воскресенье. Режим работы учреждения  с 8ч.00 мин. до 17 ч.00 мин., ежедневно, перерыв с 12 ч.00 мин до 13 ч.00 мин.</w:t>
      </w:r>
    </w:p>
    <w:p w14:paraId="4E47401E" w14:textId="77777777" w:rsidR="00D95617" w:rsidRDefault="00D95617" w:rsidP="00D95617">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sz w:val="28"/>
          <w:szCs w:val="28"/>
          <w:lang w:eastAsia="ru-RU"/>
        </w:rPr>
        <w:t xml:space="preserve">4.1.2.Особенности режима рабочего времени </w:t>
      </w:r>
      <w:r>
        <w:rPr>
          <w:rFonts w:ascii="Times New Roman" w:eastAsia="Times New Roman" w:hAnsi="Times New Roman" w:cs="Times New Roman"/>
          <w:spacing w:val="-2"/>
          <w:sz w:val="28"/>
          <w:szCs w:val="28"/>
          <w:lang w:eastAsia="ru-RU"/>
        </w:rPr>
        <w:t xml:space="preserve">и времени отдыха </w:t>
      </w:r>
      <w:r>
        <w:rPr>
          <w:rFonts w:ascii="Times New Roman" w:eastAsia="Times New Roman" w:hAnsi="Times New Roman" w:cs="Times New Roman"/>
          <w:spacing w:val="-1"/>
          <w:sz w:val="28"/>
          <w:szCs w:val="28"/>
          <w:lang w:eastAsia="ru-RU"/>
        </w:rPr>
        <w:t>педагогических и других работников учреждений устанавливаются в соответствии с трудовым законодательством, нормативными правовыми актами Российской Федерации.</w:t>
      </w:r>
    </w:p>
    <w:p w14:paraId="1E7392BF"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p>
    <w:p w14:paraId="52D166AD"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14:paraId="465CEB04"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зависимости от должности и (или) специальности медицинским,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14:paraId="75B0CF1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4.1.4.Продолжительность рабочего дня или смены, непосредственно предшествующих нерабочему праздничному дню, уменьшается на один час. </w:t>
      </w:r>
    </w:p>
    <w:p w14:paraId="1B04BE7B"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4.1.5.Привлечение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w:t>
      </w:r>
    </w:p>
    <w:p w14:paraId="200C3F8A"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p>
    <w:p w14:paraId="10EE5638"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p>
    <w:p w14:paraId="226E67F4"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допускается в случаях, предусмотренных ст. 99 ТК РФ.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0096CBAB"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3410124C"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 Режим работы работников, работающих по сменам, определяется графиками сменности, составляемыми работодателем с учетом мнения профсоюзного комитета (ст. 103 ТК РФ).</w:t>
      </w:r>
    </w:p>
    <w:p w14:paraId="679AC9C5" w14:textId="77777777" w:rsidR="00D95617" w:rsidRDefault="00D95617" w:rsidP="00D95617">
      <w:pPr>
        <w:tabs>
          <w:tab w:val="left" w:pos="540"/>
          <w:tab w:val="num" w:pos="720"/>
          <w:tab w:val="left" w:pos="16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Устанавливается режим работы по сменам для следующих категорий работников: сторож хозяйственного- обслуживающего персонала, сторож стационарного отделения временного (постоянного) проживания граждан пожилого возраста и инвалидов, санитарка стационарного  отделения временного (постоянного) проживания граждан пожилого возраста и инвалидов, официант стационарного  отделения временного (постоянного) проживания граждан пожилого возраста и инвалидов, повар стационарного  отделения временного (постоянного) проживания граждан пожилого возраста и инвалидов.</w:t>
      </w:r>
      <w:r>
        <w:rPr>
          <w:rFonts w:ascii="Times New Roman" w:eastAsia="Times New Roman" w:hAnsi="Times New Roman" w:cs="Times New Roman"/>
          <w:sz w:val="28"/>
          <w:szCs w:val="28"/>
          <w:lang w:eastAsia="ru-RU"/>
        </w:rPr>
        <w:tab/>
        <w:t>График сменности доводится до сведения работников под роспись не позднее, чем за один месяц до введения его в действие. Учетный период не может превышать одного года.</w:t>
      </w:r>
    </w:p>
    <w:p w14:paraId="383B7FF1" w14:textId="77777777" w:rsidR="00D95617" w:rsidRDefault="00D95617" w:rsidP="00D95617">
      <w:pPr>
        <w:tabs>
          <w:tab w:val="left" w:pos="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4.1.8.Установить учетный период – 1 календарный год по следующим должностям:</w:t>
      </w:r>
    </w:p>
    <w:p w14:paraId="5DA81BF6"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–сторож стационарного отделения временного (постоянного) проживания граждан пожилого возраста и инвалидов;</w:t>
      </w:r>
    </w:p>
    <w:p w14:paraId="15459D49"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-официант стационарного отделения временного (постоянного) проживания граждан пожилого возраста и инвалидов;</w:t>
      </w:r>
    </w:p>
    <w:p w14:paraId="2AAFC918"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-сторож хозяйственно-обсуживающий персонал.</w:t>
      </w:r>
    </w:p>
    <w:p w14:paraId="34C273D0" w14:textId="77777777" w:rsidR="00D95617" w:rsidRDefault="00D95617" w:rsidP="00D95617">
      <w:pPr>
        <w:tabs>
          <w:tab w:val="left" w:pos="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4.1.9.Установить учетный период – 3 месяца (квартал) по следующим должностям:</w:t>
      </w:r>
    </w:p>
    <w:p w14:paraId="22E1C117"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-санитарка стационарного отделения временного (постоянного) проживания граждан пожилого возраста и инвалидов;</w:t>
      </w:r>
    </w:p>
    <w:p w14:paraId="49B9509E" w14:textId="77777777" w:rsidR="00D95617" w:rsidRDefault="00D95617" w:rsidP="00D956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 стационарного отделения временного (постоянного)  проживания граждан пожилого возраста и инвалидов.</w:t>
      </w:r>
    </w:p>
    <w:p w14:paraId="65569F41"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4.1.10.Режим работы социальных работников отделения социального обслуживания на дому, социальных работников специализированного отделения социально-медицинского обслуживания на дому, медицинских сестер специализированного отделения социально-медицинского обслуживания на дому определяется графиком работы, утвержденным директором учреждения. График работы работников по данным должностям является неотъемлемой частью журнала учета услуг социального работника отделения социального обслуживания на дому, социального работника </w:t>
      </w:r>
      <w:r>
        <w:rPr>
          <w:rFonts w:ascii="Times New Roman" w:eastAsia="Times New Roman" w:hAnsi="Times New Roman" w:cs="Times New Roman"/>
          <w:sz w:val="28"/>
          <w:szCs w:val="28"/>
          <w:lang w:eastAsia="ru-RU"/>
        </w:rPr>
        <w:lastRenderedPageBreak/>
        <w:t>специализированного отделения социально-медицинского обслуживания на дому ,медицинской сестры специализированного отделения социально-медицинского обслуживания на дому.</w:t>
      </w:r>
    </w:p>
    <w:p w14:paraId="472862FE"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4.1.11.При составлении графиков работы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14:paraId="736A9711" w14:textId="77777777" w:rsidR="00D95617" w:rsidRDefault="00D95617" w:rsidP="00D9561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4.1.12. Режим рабочего времени — это обязательное условие трудового договора. Гибкий график — один из возможных вариантов (абз. </w:t>
      </w:r>
      <w:hyperlink r:id="rId20" w:tgtFrame="_blank" w:history="1">
        <w:r>
          <w:rPr>
            <w:rStyle w:val="a3"/>
            <w:rFonts w:ascii="Times New Roman" w:eastAsia="Times New Roman" w:hAnsi="Times New Roman" w:cs="Times New Roman"/>
            <w:sz w:val="28"/>
            <w:szCs w:val="28"/>
            <w:lang w:eastAsia="ru-RU"/>
          </w:rPr>
          <w:t>2 ч. 6</w:t>
        </w:r>
      </w:hyperlink>
      <w:r>
        <w:rPr>
          <w:rFonts w:ascii="Times New Roman" w:eastAsia="Times New Roman" w:hAnsi="Times New Roman" w:cs="Times New Roman"/>
          <w:sz w:val="28"/>
          <w:szCs w:val="28"/>
          <w:lang w:eastAsia="ru-RU"/>
        </w:rPr>
        <w:t> ст. 57 ТК РФ, ст. </w:t>
      </w:r>
      <w:hyperlink r:id="rId21" w:tgtFrame="_blank" w:history="1">
        <w:r>
          <w:rPr>
            <w:rStyle w:val="a3"/>
            <w:rFonts w:ascii="Times New Roman" w:eastAsia="Times New Roman" w:hAnsi="Times New Roman" w:cs="Times New Roman"/>
            <w:sz w:val="28"/>
            <w:szCs w:val="28"/>
            <w:lang w:eastAsia="ru-RU"/>
          </w:rPr>
          <w:t>100 </w:t>
        </w:r>
      </w:hyperlink>
      <w:r>
        <w:rPr>
          <w:rFonts w:ascii="Times New Roman" w:eastAsia="Times New Roman" w:hAnsi="Times New Roman" w:cs="Times New Roman"/>
          <w:sz w:val="28"/>
          <w:szCs w:val="28"/>
          <w:lang w:eastAsia="ru-RU"/>
        </w:rPr>
        <w:t>ТК РФ), при котором начало, окончание или общая продолжительность рабочего дня определяются по соглашению сторон. </w:t>
      </w:r>
      <w:r>
        <w:rPr>
          <w:rFonts w:ascii="Times New Roman" w:eastAsia="Times New Roman" w:hAnsi="Times New Roman" w:cs="Times New Roman"/>
          <w:sz w:val="28"/>
          <w:szCs w:val="28"/>
          <w:lang w:eastAsia="ru-RU"/>
        </w:rPr>
        <w:br/>
        <w:t>Установление гибкого графика работы должно быть зафиксировано  в трудовом договоре или в дополнительном соглашении к нему (ст. </w:t>
      </w:r>
      <w:hyperlink r:id="rId22" w:tgtFrame="_blank" w:history="1">
        <w:r>
          <w:rPr>
            <w:rStyle w:val="a3"/>
            <w:rFonts w:ascii="Times New Roman" w:eastAsia="Times New Roman" w:hAnsi="Times New Roman" w:cs="Times New Roman"/>
            <w:sz w:val="28"/>
            <w:szCs w:val="28"/>
            <w:lang w:eastAsia="ru-RU"/>
          </w:rPr>
          <w:t>72</w:t>
        </w:r>
      </w:hyperlink>
      <w:r>
        <w:rPr>
          <w:rFonts w:ascii="Times New Roman" w:eastAsia="Times New Roman" w:hAnsi="Times New Roman" w:cs="Times New Roman"/>
          <w:sz w:val="28"/>
          <w:szCs w:val="28"/>
          <w:lang w:eastAsia="ru-RU"/>
        </w:rPr>
        <w:t xml:space="preserve"> ТК РФ). При этом работодатель издает приказ в свободной форме об установлении гибкого графика и ознакомить с ним работника под подпись. </w:t>
      </w:r>
      <w:r>
        <w:rPr>
          <w:rFonts w:ascii="Times New Roman" w:eastAsia="Times New Roman" w:hAnsi="Times New Roman" w:cs="Times New Roman"/>
          <w:sz w:val="28"/>
          <w:szCs w:val="28"/>
          <w:shd w:val="clear" w:color="auto" w:fill="FFFFFF"/>
          <w:lang w:eastAsia="ru-RU"/>
        </w:rPr>
        <w:t>При гибком графике учет рабочего времени обязателен. То есть все время, фактически отработанное работником  по такому графику, работодатель должен отражать в табеле учета рабочего времени. Гибкий график может предусматривать разное количество отработанных часов в разные дни, например, в один день работник отработал 8 часов, а в другой — 7 или 9 часов. При гибком графике работы в учреждении  ведется  суммированный учет рабочего времени за определенный учетный период-один месяц. Порядок введения такого учета устанавливается правилами внутреннего трудового распорядка (ч. </w:t>
      </w:r>
      <w:hyperlink r:id="rId23" w:tgtFrame="_blank" w:history="1">
        <w:r>
          <w:rPr>
            <w:rStyle w:val="a3"/>
            <w:rFonts w:ascii="Times New Roman" w:eastAsia="Times New Roman" w:hAnsi="Times New Roman" w:cs="Times New Roman"/>
            <w:sz w:val="28"/>
            <w:szCs w:val="28"/>
            <w:shd w:val="clear" w:color="auto" w:fill="FFFFFF"/>
            <w:lang w:eastAsia="ru-RU"/>
          </w:rPr>
          <w:t>2</w:t>
        </w:r>
      </w:hyperlink>
      <w:r>
        <w:rPr>
          <w:rFonts w:ascii="Times New Roman" w:eastAsia="Times New Roman" w:hAnsi="Times New Roman" w:cs="Times New Roman"/>
          <w:sz w:val="28"/>
          <w:szCs w:val="28"/>
          <w:shd w:val="clear" w:color="auto" w:fill="FFFFFF"/>
          <w:lang w:eastAsia="ru-RU"/>
        </w:rPr>
        <w:t> ст. 102, ст. </w:t>
      </w:r>
      <w:hyperlink r:id="rId24" w:tgtFrame="_blank" w:history="1">
        <w:r>
          <w:rPr>
            <w:rStyle w:val="a3"/>
            <w:rFonts w:ascii="Times New Roman" w:eastAsia="Times New Roman" w:hAnsi="Times New Roman" w:cs="Times New Roman"/>
            <w:sz w:val="28"/>
            <w:szCs w:val="28"/>
            <w:shd w:val="clear" w:color="auto" w:fill="FFFFFF"/>
            <w:lang w:eastAsia="ru-RU"/>
          </w:rPr>
          <w:t>104 </w:t>
        </w:r>
      </w:hyperlink>
      <w:r>
        <w:rPr>
          <w:rFonts w:ascii="Times New Roman" w:eastAsia="Times New Roman" w:hAnsi="Times New Roman" w:cs="Times New Roman"/>
          <w:sz w:val="28"/>
          <w:szCs w:val="28"/>
          <w:shd w:val="clear" w:color="auto" w:fill="FFFFFF"/>
          <w:lang w:eastAsia="ru-RU"/>
        </w:rPr>
        <w:t>ТК РФ).</w:t>
      </w:r>
      <w:r>
        <w:rPr>
          <w:rFonts w:ascii="Arial" w:eastAsia="Times New Roman" w:hAnsi="Arial" w:cs="Arial"/>
          <w:sz w:val="24"/>
          <w:szCs w:val="24"/>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При этом работодатель обязан обеспечить отработку сотрудником необходимого количества рабочих часов в учетном периоде (ст. 102 ТК).По личному заявлению работника, работающему в режиме внешнего совмещения в соответствии с приказом по учреждению может быть установлен гибкий режим работы с обязательной отработкой работником суммарного количества рабочих часов в течение месяца.</w:t>
      </w:r>
    </w:p>
    <w:p w14:paraId="5B325D7C" w14:textId="77777777" w:rsidR="00D95617" w:rsidRDefault="00D95617" w:rsidP="00D9561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Гибкий график работы по ТК РФ — это особый случай режима труда, при котором происходит суммирование отработанного времени (ст. 102 ТК РФ, ст. 104 ТК РФ ). Его можно выбрать как для конкретного сотрудника, так и для подразделения в целом. В последнем случае регулирование закрепляется не только в трудовом договоре каждого работника, но и в правилах внутреннего трудового распорядка, других нормативных актах компании.</w:t>
      </w:r>
    </w:p>
    <w:p w14:paraId="3639570F" w14:textId="77777777" w:rsidR="00D95617" w:rsidRDefault="00D95617" w:rsidP="00D95617">
      <w:pPr>
        <w:shd w:val="clear" w:color="auto" w:fill="FFFFFF"/>
        <w:spacing w:after="0" w:line="315"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50CD9B56"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4.1.13.</w:t>
      </w:r>
      <w:r>
        <w:rPr>
          <w:rFonts w:ascii="Times New Roman" w:hAnsi="Times New Roman" w:cs="Times New Roman"/>
          <w:sz w:val="28"/>
          <w:szCs w:val="28"/>
        </w:rPr>
        <w:t xml:space="preserve">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устанавливаются трудовым договором, дополнительным соглашением к трудовому договору. </w:t>
      </w:r>
    </w:p>
    <w:p w14:paraId="7ACD179E"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иное не предусмотрено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290FFF63"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25" w:anchor="Par65" w:history="1">
        <w:r>
          <w:rPr>
            <w:rStyle w:val="a3"/>
            <w:rFonts w:ascii="Times New Roman" w:hAnsi="Times New Roman" w:cs="Times New Roman"/>
            <w:sz w:val="28"/>
            <w:szCs w:val="28"/>
          </w:rPr>
          <w:t>статьей 312.9</w:t>
        </w:r>
      </w:hyperlink>
      <w:r>
        <w:rPr>
          <w:rFonts w:ascii="Times New Roman" w:hAnsi="Times New Roman" w:cs="Times New Roman"/>
          <w:sz w:val="28"/>
          <w:szCs w:val="28"/>
        </w:rPr>
        <w:t xml:space="preserve"> ТК РФ) для выполнения им трудовой функции на стационарном рабочем месте определяются  трудовым договором, дополнительным соглашением к трудовому договору. </w:t>
      </w:r>
    </w:p>
    <w:p w14:paraId="65C53D86"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ежегодный оплачиваемого отпуск и иные видов отпусков предоставляются в соответствии с графиком отпусков, утверждаемым в установленном порядке.</w:t>
      </w:r>
    </w:p>
    <w:p w14:paraId="5AD61F3C"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26" w:history="1">
        <w:r>
          <w:rPr>
            <w:rStyle w:val="a3"/>
            <w:rFonts w:ascii="Times New Roman" w:hAnsi="Times New Roman" w:cs="Times New Roman"/>
            <w:sz w:val="28"/>
            <w:szCs w:val="28"/>
          </w:rPr>
          <w:t>главой 19</w:t>
        </w:r>
      </w:hyperlink>
      <w:r>
        <w:rPr>
          <w:rFonts w:ascii="Times New Roman" w:hAnsi="Times New Roman" w:cs="Times New Roman"/>
          <w:sz w:val="28"/>
          <w:szCs w:val="28"/>
        </w:rPr>
        <w:t xml:space="preserve"> ТК РФ.</w:t>
      </w:r>
    </w:p>
    <w:p w14:paraId="63792DAA" w14:textId="77777777" w:rsidR="00D95617" w:rsidRDefault="00D95617" w:rsidP="00D956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взаимодействия дистанционного работника с работодателем включается в рабочее время.  </w:t>
      </w:r>
    </w:p>
    <w:p w14:paraId="3AD9D00A"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4.2. Время отдыха:</w:t>
      </w:r>
    </w:p>
    <w:p w14:paraId="510EDE15"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w:t>
      </w:r>
    </w:p>
    <w:p w14:paraId="426AAC49"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-перерывы в течение рабочего дня (смены);</w:t>
      </w:r>
    </w:p>
    <w:p w14:paraId="11605280"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-ежедневный (междусменный) отдых;</w:t>
      </w:r>
    </w:p>
    <w:p w14:paraId="3749B425"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-выходные дни (еженедельный непрерывный отдых);</w:t>
      </w:r>
    </w:p>
    <w:p w14:paraId="2190B966"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-нерабочие праздничные дни;</w:t>
      </w:r>
    </w:p>
    <w:p w14:paraId="48253C3F"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-отпуска.</w:t>
      </w:r>
    </w:p>
    <w:p w14:paraId="57850D95"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 Перерывы в рабочем времени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2666FF06"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в специально отведенном для этой цели помещении.</w:t>
      </w:r>
    </w:p>
    <w:p w14:paraId="58524040"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остальных работников устанавливается перерыв для приема пищи и отдыха с 12ч.00 мин.  по 13ч.00 мин.</w:t>
      </w:r>
    </w:p>
    <w:p w14:paraId="6677C47E"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 Работа в выходные и нерабочие праздничные дни запрещается.</w:t>
      </w:r>
    </w:p>
    <w:p w14:paraId="1BBA0F89"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4BF2B49D"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4.2.4. Работа в выходные и нерабочие праздничные оплачивается не менее чем в двойном размере.</w:t>
      </w:r>
    </w:p>
    <w:p w14:paraId="3907CD91"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14:paraId="7B66080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144F7C12"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14:paraId="48576B92"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4.2.6. Работникам  учреждения предоставляются:</w:t>
      </w:r>
    </w:p>
    <w:p w14:paraId="5CC6A03F"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ежегодные основные оплачиваемые отпуска продолжительностью 28 календарных дней;</w:t>
      </w:r>
    </w:p>
    <w:p w14:paraId="4AFE736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ежегодные дополнительные оплачиваемые отпуска предоставляются в соответствии с приложением 2 и 8  к коллективному договору.  </w:t>
      </w:r>
    </w:p>
    <w:p w14:paraId="1E9EA43E"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 социально-реабилитационного отделения, психолог социально-оздоровительного отделения работают в режиме сокращенного рабочего дня на 1 час, т.е. рабочая неделя составляет 35 часов в неделю.</w:t>
      </w:r>
    </w:p>
    <w:p w14:paraId="470FA63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4.2.7.Педагогическим работникам учреждения предоставляется ежегодный основной удлиненный оплачиваемый отпуск продолжительностью 56 календарных дней: логопед отделения реабилитации детей и подростков с ограниченными умственными и физическими возможностями здоровья, логопед социально-реабилитационного отделения, психолог-педагог отделения реабилитации детей и подростков с ограниченными умственными и физическими возможностями здоровья; воспитатель отделения реабилитации детей и подростков с ограниченными умственными и физическими возможностями здоровья-42 календарных дня.</w:t>
      </w:r>
    </w:p>
    <w:p w14:paraId="3E68F8C1"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5C1BDD5A"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времени начала отпуска работник должен быть извещен под роспись не позднее, чем за две недели до его начала.</w:t>
      </w:r>
    </w:p>
    <w:p w14:paraId="3407AC59"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w:t>
      </w:r>
      <w:r>
        <w:rPr>
          <w:rFonts w:ascii="Times New Roman" w:eastAsia="Times New Roman" w:hAnsi="Times New Roman" w:cs="Times New Roman"/>
          <w:sz w:val="28"/>
          <w:szCs w:val="28"/>
          <w:lang w:eastAsia="ru-RU"/>
        </w:rPr>
        <w:lastRenderedPageBreak/>
        <w:t>отпуске по беременности и родам независимо от времени его непрерывной работы у данного работодателя.</w:t>
      </w:r>
    </w:p>
    <w:p w14:paraId="256BA654"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 Ежегодный оплачиваемый отпуск согласно статье 124 ТК РФ должен быть продлен или перенесен на другой срок, определяемый работодателем с учетом пожеланий работника, в случаях:</w:t>
      </w:r>
    </w:p>
    <w:p w14:paraId="2DD8AFBF"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-временной нетрудоспособности работника;</w:t>
      </w:r>
    </w:p>
    <w:p w14:paraId="6CDAF3F2"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6CD88A5"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других случаях, предусмотренных трудовым законодательством, локальными нормативными актами учреждения.</w:t>
      </w:r>
    </w:p>
    <w:p w14:paraId="35FFF3FD"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74006C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4.2.11.Часть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2E50E04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FB8D16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14:paraId="2046D69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4.2.12.При увольнении работнику выплачивается денежная компенсация за все неиспользованные отпуска.</w:t>
      </w:r>
    </w:p>
    <w:p w14:paraId="58A3BEF7"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4.2.13. Оплата отпуска производится не позднее, чем за три дня до его начала.</w:t>
      </w:r>
    </w:p>
    <w:p w14:paraId="1CE1EE96"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228AB6B4"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4.2.14.Запрещается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3E8FD26F"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4.2.15. Отзыв работника из отпуска допускается только с его согласия.</w:t>
      </w:r>
    </w:p>
    <w:p w14:paraId="2E88CB42" w14:textId="77777777" w:rsidR="00D95617" w:rsidRDefault="00D95617" w:rsidP="00D95617">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0EA822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4.2.16.По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F8F466A"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468D3835" w14:textId="77777777" w:rsidR="00D95617" w:rsidRDefault="00D95617" w:rsidP="00D956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4.2.17.Установить размер суточных в размере 1500 рублей (одна тысяча пятьсот рублей) при командировании работника за пределы Ставропольского края.</w:t>
      </w:r>
    </w:p>
    <w:p w14:paraId="32B23214" w14:textId="77777777" w:rsidR="00D95617" w:rsidRDefault="00D95617" w:rsidP="00D95617">
      <w:pPr>
        <w:tabs>
          <w:tab w:val="num" w:pos="900"/>
        </w:tabs>
        <w:spacing w:after="0" w:line="240" w:lineRule="auto"/>
        <w:rPr>
          <w:rFonts w:ascii="Times New Roman" w:eastAsia="Times New Roman" w:hAnsi="Times New Roman" w:cs="Times New Roman"/>
          <w:b/>
          <w:bCs/>
          <w:sz w:val="12"/>
          <w:szCs w:val="12"/>
          <w:lang w:eastAsia="ru-RU"/>
        </w:rPr>
      </w:pPr>
    </w:p>
    <w:p w14:paraId="79380786" w14:textId="77777777" w:rsidR="00D95617" w:rsidRDefault="00D95617" w:rsidP="00D95617">
      <w:pPr>
        <w:tabs>
          <w:tab w:val="num" w:pos="900"/>
        </w:tab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eastAsia="ru-RU"/>
        </w:rPr>
        <w:t>. Поощрения за успехи в работе</w:t>
      </w:r>
    </w:p>
    <w:p w14:paraId="75858CD9"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sz w:val="14"/>
          <w:szCs w:val="14"/>
          <w:lang w:eastAsia="ru-RU"/>
        </w:rPr>
      </w:pPr>
    </w:p>
    <w:p w14:paraId="1F7953B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8"/>
          <w:szCs w:val="28"/>
          <w:lang w:eastAsia="ru-RU"/>
        </w:rPr>
        <w:t>5.1. Работодатель применяет к работникам учреждения, добросовестно исполняющим трудовые обязанности, следующие виды поощрений:</w:t>
      </w:r>
    </w:p>
    <w:p w14:paraId="0C8CBF0A"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-объявляет благодарность; </w:t>
      </w:r>
    </w:p>
    <w:p w14:paraId="0E89A14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-выдает премию;</w:t>
      </w:r>
    </w:p>
    <w:p w14:paraId="50FCCE9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-награждает ценным подарком;</w:t>
      </w:r>
    </w:p>
    <w:p w14:paraId="0D8DB692"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-награждает почетной грамотой;</w:t>
      </w:r>
    </w:p>
    <w:p w14:paraId="10A1B85D"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-представляет к званию лучшего по профессии.</w:t>
      </w:r>
    </w:p>
    <w:p w14:paraId="272A798A"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23856DFD" w14:textId="77777777" w:rsidR="00D95617" w:rsidRDefault="00D95617" w:rsidP="00D95617">
      <w:pPr>
        <w:tabs>
          <w:tab w:val="num" w:pos="900"/>
        </w:tabs>
        <w:spacing w:after="0" w:line="240" w:lineRule="auto"/>
        <w:rPr>
          <w:rFonts w:ascii="Times New Roman" w:eastAsia="Times New Roman" w:hAnsi="Times New Roman" w:cs="Times New Roman"/>
          <w:sz w:val="24"/>
          <w:szCs w:val="24"/>
          <w:lang w:eastAsia="ru-RU"/>
        </w:rPr>
      </w:pPr>
    </w:p>
    <w:p w14:paraId="50D947FE" w14:textId="77777777" w:rsidR="00D95617" w:rsidRDefault="00D95617" w:rsidP="00D95617">
      <w:pPr>
        <w:tabs>
          <w:tab w:val="num" w:pos="900"/>
        </w:tabs>
        <w:spacing w:after="0" w:line="240" w:lineRule="auto"/>
        <w:ind w:firstLine="709"/>
        <w:jc w:val="center"/>
        <w:rPr>
          <w:rFonts w:ascii="Times New Roman" w:eastAsia="Times New Roman" w:hAnsi="Times New Roman" w:cs="Times New Roman"/>
          <w:sz w:val="24"/>
          <w:szCs w:val="24"/>
          <w:lang w:eastAsia="ru-RU"/>
        </w:rPr>
      </w:pPr>
    </w:p>
    <w:p w14:paraId="3AABC73F" w14:textId="77777777" w:rsidR="00D95617" w:rsidRDefault="00D95617" w:rsidP="00D95617">
      <w:pPr>
        <w:tabs>
          <w:tab w:val="num" w:pos="900"/>
        </w:tab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w:t>
      </w:r>
      <w:r>
        <w:rPr>
          <w:rFonts w:ascii="Times New Roman" w:eastAsia="Times New Roman" w:hAnsi="Times New Roman" w:cs="Times New Roman"/>
          <w:b/>
          <w:bCs/>
          <w:sz w:val="28"/>
          <w:szCs w:val="28"/>
          <w:lang w:eastAsia="ru-RU"/>
        </w:rPr>
        <w:t>. Трудовая дисциплина и ответственность за ее нарушение</w:t>
      </w:r>
    </w:p>
    <w:p w14:paraId="6B078BE8"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p>
    <w:p w14:paraId="1B8F4330"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2113E4F"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28"/>
          <w:szCs w:val="28"/>
          <w:lang w:eastAsia="ru-RU"/>
        </w:rPr>
        <w:t xml:space="preserve">замечание; </w:t>
      </w:r>
    </w:p>
    <w:p w14:paraId="4A904D8A"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28"/>
          <w:szCs w:val="28"/>
          <w:lang w:eastAsia="ru-RU"/>
        </w:rPr>
        <w:t xml:space="preserve">выговор; </w:t>
      </w:r>
    </w:p>
    <w:p w14:paraId="1CFB961B"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28"/>
          <w:szCs w:val="28"/>
          <w:lang w:eastAsia="ru-RU"/>
        </w:rPr>
        <w:t>увольнение по соответствующим основаниям.</w:t>
      </w:r>
    </w:p>
    <w:p w14:paraId="7ABA3DA8"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6.2.Увольнение в качестве дисциплинарного взыскания может быть применено в соответствии со ст. 192 ТК РФ в случаях:</w:t>
      </w:r>
    </w:p>
    <w:p w14:paraId="55DC4A8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7F24A1B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однократного грубого нарушения работником трудовых обязанностей (п. 6 ч.1 ст. 81 ТК РФ):</w:t>
      </w:r>
    </w:p>
    <w:p w14:paraId="3B5CE6E9"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7613552E"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5EB7AC10"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4750C072"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FF3BF0F"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44F5A6FF"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1F146AE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6D566A86"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27417684"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156C65B8"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-повторное в течение одного года грубое нарушение устава образовательного учреждения (п.1 ст. 336 ТК РФ).</w:t>
      </w:r>
    </w:p>
    <w:p w14:paraId="7A870D6C"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2A1AD050"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До применения дисциплинарного взыскания работодатель должен затребовать от работника письменное объяснение. Если по истечении двух </w:t>
      </w:r>
      <w:r>
        <w:rPr>
          <w:rFonts w:ascii="Times New Roman" w:eastAsia="Times New Roman" w:hAnsi="Times New Roman" w:cs="Times New Roman"/>
          <w:sz w:val="28"/>
          <w:szCs w:val="28"/>
          <w:lang w:eastAsia="ru-RU"/>
        </w:rPr>
        <w:lastRenderedPageBreak/>
        <w:t>рабочих дней указанное объяснение работником не предоставлено, то составляется соответствующий акт (ст. 193 ТК РФ).</w:t>
      </w:r>
    </w:p>
    <w:p w14:paraId="61B64C1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предоставление работником объяснения не является препятствием для применения дисциплинарного взыскания.</w:t>
      </w:r>
    </w:p>
    <w:p w14:paraId="29916BE4"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14:paraId="4AE4CE63"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14:paraId="46CE8D85"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7D18142F"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1FCB4C5B"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14:paraId="553D0D82"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223C14E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5FA0813"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w:t>
      </w:r>
    </w:p>
    <w:p w14:paraId="1414C946"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6.9.Сведения о взысканиях в трудовую книжку не вносятся, за исключением случаев, когда дисциплинарным взысканием является увольнение.</w:t>
      </w:r>
    </w:p>
    <w:p w14:paraId="7C7A4C61"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7AD13027"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6313F61"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5945C6" w14:textId="77777777" w:rsidR="00D95617" w:rsidRDefault="00D95617" w:rsidP="00D9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D6BF74" w14:textId="77777777" w:rsidR="00D95617" w:rsidRDefault="00D95617" w:rsidP="00D95617">
      <w:pPr>
        <w:tabs>
          <w:tab w:val="num" w:pos="1080"/>
        </w:tabs>
        <w:spacing w:after="0" w:line="240" w:lineRule="auto"/>
        <w:ind w:firstLine="709"/>
        <w:jc w:val="center"/>
        <w:rPr>
          <w:rFonts w:ascii="Times New Roman" w:eastAsia="Times New Roman" w:hAnsi="Times New Roman" w:cs="Times New Roman"/>
          <w:b/>
          <w:bCs/>
          <w:sz w:val="2"/>
          <w:szCs w:val="2"/>
          <w:lang w:eastAsia="ru-RU"/>
        </w:rPr>
      </w:pPr>
    </w:p>
    <w:p w14:paraId="327BAF04" w14:textId="77777777" w:rsidR="00D95617" w:rsidRDefault="00D95617" w:rsidP="00D95617">
      <w:pPr>
        <w:tabs>
          <w:tab w:val="num" w:pos="1080"/>
        </w:tab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VII</w:t>
      </w:r>
      <w:r>
        <w:rPr>
          <w:rFonts w:ascii="Times New Roman" w:eastAsia="Times New Roman" w:hAnsi="Times New Roman" w:cs="Times New Roman"/>
          <w:b/>
          <w:bCs/>
          <w:sz w:val="28"/>
          <w:szCs w:val="28"/>
          <w:lang w:eastAsia="ru-RU"/>
        </w:rPr>
        <w:t>. Заключительные положения</w:t>
      </w:r>
    </w:p>
    <w:p w14:paraId="4DF5F941"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12"/>
          <w:szCs w:val="12"/>
          <w:lang w:eastAsia="ru-RU"/>
        </w:rPr>
      </w:pPr>
    </w:p>
    <w:p w14:paraId="7068136B"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7.1.Текст правил внутреннего трудового распорядка вывешивается в  учреждении на видном месте.</w:t>
      </w:r>
    </w:p>
    <w:p w14:paraId="63BDE3C9"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06D86FDD"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38481C98" w14:textId="77777777" w:rsidR="00D95617" w:rsidRDefault="00D95617" w:rsidP="00D95617">
      <w:pPr>
        <w:tabs>
          <w:tab w:val="num" w:pos="1080"/>
        </w:tabs>
        <w:spacing w:after="0" w:line="240" w:lineRule="auto"/>
        <w:ind w:firstLine="709"/>
        <w:jc w:val="both"/>
        <w:rPr>
          <w:rFonts w:ascii="Times New Roman" w:eastAsia="Times New Roman" w:hAnsi="Times New Roman" w:cs="Times New Roman"/>
          <w:sz w:val="28"/>
          <w:szCs w:val="28"/>
          <w:lang w:eastAsia="ru-RU"/>
        </w:rPr>
      </w:pPr>
    </w:p>
    <w:p w14:paraId="417DCC9C" w14:textId="77777777" w:rsidR="00D95617" w:rsidRDefault="00D95617" w:rsidP="00D95617">
      <w:pPr>
        <w:keepNext/>
        <w:spacing w:before="240" w:after="60" w:line="240" w:lineRule="auto"/>
        <w:outlineLvl w:val="1"/>
        <w:rPr>
          <w:rFonts w:ascii="Cambria" w:eastAsia="Times New Roman" w:hAnsi="Cambria" w:cs="Times New Roman"/>
          <w:bCs/>
          <w:i/>
          <w:iCs/>
          <w:sz w:val="28"/>
          <w:szCs w:val="28"/>
          <w:lang w:val="x-none" w:eastAsia="x-none"/>
        </w:rPr>
      </w:pPr>
      <w:r>
        <w:rPr>
          <w:rFonts w:ascii="Cambria" w:eastAsia="Times New Roman" w:hAnsi="Cambria" w:cs="Times New Roman"/>
          <w:b/>
          <w:bCs/>
          <w:i/>
          <w:iCs/>
          <w:sz w:val="28"/>
          <w:szCs w:val="28"/>
          <w:lang w:val="x-none" w:eastAsia="x-none"/>
        </w:rPr>
        <w:tab/>
      </w:r>
    </w:p>
    <w:p w14:paraId="774D9D26" w14:textId="77777777" w:rsidR="00000000" w:rsidRDefault="00000000"/>
    <w:sectPr w:rsidR="00522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252B"/>
    <w:multiLevelType w:val="multilevel"/>
    <w:tmpl w:val="67D4B974"/>
    <w:lvl w:ilvl="0">
      <w:start w:val="3"/>
      <w:numFmt w:val="decimal"/>
      <w:lvlText w:val="%1."/>
      <w:lvlJc w:val="left"/>
      <w:pPr>
        <w:ind w:left="450" w:hanging="450"/>
      </w:pPr>
      <w:rPr>
        <w:rFonts w:eastAsia="Times New Roman"/>
      </w:rPr>
    </w:lvl>
    <w:lvl w:ilvl="1">
      <w:start w:val="3"/>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35BE7469"/>
    <w:multiLevelType w:val="hybridMultilevel"/>
    <w:tmpl w:val="A844DEB6"/>
    <w:lvl w:ilvl="0" w:tplc="2E8AAED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431627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954237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FF"/>
    <w:rsid w:val="0050704D"/>
    <w:rsid w:val="007A6A84"/>
    <w:rsid w:val="009152FF"/>
    <w:rsid w:val="00C42544"/>
    <w:rsid w:val="00D95617"/>
    <w:rsid w:val="00D9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BAB7D-C960-4421-8BB1-499676CA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617"/>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15395DC6851E43D0CF4AFFC0A4763E274DCA89460F2077061629B353DC878D16F33DE1A1D0D5C0251DC9EC1DE8957166A44DBA28gCeBN" TargetMode="External"/><Relationship Id="rId13" Type="http://schemas.openxmlformats.org/officeDocument/2006/relationships/hyperlink" Target="consultantplus://offline/ref=0015395DC6851E43D0CF4AFFC0A4763E274DCA89460F2077061629B353DC878D16F33DE4A3D1DE927752C8B05BBC867366A44FBB34C83324gCeFN" TargetMode="External"/><Relationship Id="rId18" Type="http://schemas.openxmlformats.org/officeDocument/2006/relationships/hyperlink" Target="https://normativ.kontur.ru/document?moduleId=1&amp;documentId=432646" TargetMode="External"/><Relationship Id="rId26" Type="http://schemas.openxmlformats.org/officeDocument/2006/relationships/hyperlink" Target="consultantplus://offline/ref=0015395DC6851E43D0CF4AFFC0A4763E274DCA89460F2077061629B353DC878D16F33DE4A3D0D99D7D52C8B05BBC867366A44FBB34C83324gCeFN"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66652&amp;rangeId=401523&amp;p=1210&amp;utm_source=yandex&amp;utm_medium=organic&amp;utm_referer=yandex.ru&amp;utm_startpage=kontur.ru%2Farticles%2F5918&amp;utm_orderpage=kontur.ru%2Farticles%2F5918" TargetMode="External"/><Relationship Id="rId7" Type="http://schemas.openxmlformats.org/officeDocument/2006/relationships/hyperlink" Target="consultantplus://offline/ref=0015395DC6851E43D0CF4AFFC0A4763E274DCA89460F2077061629B353DC878D16F33DE4A3D0DA937252C8B05BBC867366A44FBB34C83324gCeFN" TargetMode="External"/><Relationship Id="rId12" Type="http://schemas.openxmlformats.org/officeDocument/2006/relationships/hyperlink" Target="consultantplus://offline/ref=0015395DC6851E43D0CF4AFFC0A4763E274DCA89460F2077061629B353DC878D16F33DE2A0D1D5C0251DC9EC1DE8957166A44DBA28gCeBN" TargetMode="External"/><Relationship Id="rId17" Type="http://schemas.openxmlformats.org/officeDocument/2006/relationships/hyperlink" Target="consultantplus://offline/ref=0015395DC6851E43D0CF4AFFC0A4763E274DCA89460F2077061629B353DC878D16F33DE4A3D1DD947152C8B05BBC867366A44FBB34C83324gCeFN" TargetMode="External"/><Relationship Id="rId25"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2" Type="http://schemas.openxmlformats.org/officeDocument/2006/relationships/styles" Target="styles.xml"/><Relationship Id="rId16" Type="http://schemas.openxmlformats.org/officeDocument/2006/relationships/hyperlink" Target="consultantplus://offline/ref=0015395DC6851E43D0CF4AFFC0A4763E274DCA89460F2077061629B353DC878D16F33DE4A5D4DE9F2008D8B412EB8A6F67BB51B82AC8g3e2N" TargetMode="External"/><Relationship Id="rId20" Type="http://schemas.openxmlformats.org/officeDocument/2006/relationships/hyperlink" Target="https://normativ.kontur.ru/document?moduleId=1&amp;documentId=366652&amp;rangeId=401524&amp;p=1210&amp;utm_source=yandex&amp;utm_medium=organic&amp;utm_referer=yandex.ru&amp;utm_startpage=kontur.ru%2Farticles%2F5918&amp;utm_orderpage=kontur.ru%2Farticles%2F5918" TargetMode="External"/><Relationship Id="rId1" Type="http://schemas.openxmlformats.org/officeDocument/2006/relationships/numbering" Target="numbering.xml"/><Relationship Id="rId6"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11"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24" Type="http://schemas.openxmlformats.org/officeDocument/2006/relationships/hyperlink" Target="https://normativ.kontur.ru/document?moduleId=1&amp;documentId=366652&amp;rangeId=401527&amp;p=1210&amp;utm_source=yandex&amp;utm_medium=organic&amp;utm_referer=yandex.ru&amp;utm_startpage=kontur.ru%2Farticles%2F5918&amp;utm_orderpage=kontur.ru%2Farticles%2F5918" TargetMode="External"/><Relationship Id="rId5" Type="http://schemas.openxmlformats.org/officeDocument/2006/relationships/hyperlink" Target="http://www.consultant.ru/document/cons_doc_LAW_34683/1d91a5e82050178caef5d0eea647ee6caf4effd1/" TargetMode="External"/><Relationship Id="rId15" Type="http://schemas.openxmlformats.org/officeDocument/2006/relationships/hyperlink" Target="consultantplus://offline/ref=0015395DC6851E43D0CF4AFFC0A4763E274DCA89460F2077061629B353DC878D16F33DEDA5D0D5C0251DC9EC1DE8957166A44DBA28gCeBN" TargetMode="External"/><Relationship Id="rId23" Type="http://schemas.openxmlformats.org/officeDocument/2006/relationships/hyperlink" Target="https://normativ.kontur.ru/document?moduleId=1&amp;documentId=366652&amp;rangeId=401526&amp;p=1210&amp;utm_source=yandex&amp;utm_medium=organic&amp;utm_referer=yandex.ru&amp;utm_startpage=kontur.ru%2Farticles%2F5918&amp;utm_orderpage=kontur.ru%2Farticles%2F5918" TargetMode="External"/><Relationship Id="rId28" Type="http://schemas.openxmlformats.org/officeDocument/2006/relationships/theme" Target="theme/theme1.xml"/><Relationship Id="rId10" Type="http://schemas.openxmlformats.org/officeDocument/2006/relationships/hyperlink" Target="file:///C:\Users\user\AppData\Local\Temp\Rar$DI07.720\&#1052;&#1077;&#1090;&#1086;&#1076;&#1080;&#1095;&#1077;&#1089;&#1082;&#1080;&#1077;%20&#1088;&#1077;&#1082;&#1086;&#1084;&#1077;&#1085;&#1076;&#1072;&#1094;&#1080;&#1080;%20&#1087;&#1086;%20&#1074;&#1085;&#1077;&#1089;&#1077;&#1085;&#1080;&#1102;%20&#1080;&#1079;&#1084;&#1077;&#1085;&#1077;&#1085;&#1080;&#1081;%20&#1074;%20&#1083;&#1086;&#1082;&#1072;&#1083;&#1100;&#1085;&#1099;&#1077;%20&#1085;&#1086;&#1088;&#1084;&#1072;&#1090;&#1080;&#1074;&#1085;&#1099;&#1077;%20&#1072;&#1082;&#1090;&#1099;%20&#1086;&#1088;&#1075;&#1072;&#1085;&#1080;&#1079;&#1072;&#1094;&#1080;&#1081;%20&#1087;&#1086;%20&#1076;&#1080;&#1089;&#1090;&#1072;&#1085;&#1094;&#1080;&#1086;&#1085;&#1085;&#1086;&#1081;.docx" TargetMode="External"/><Relationship Id="rId19" Type="http://schemas.openxmlformats.org/officeDocument/2006/relationships/hyperlink" Target="mailto:cson16@minsoc26.ru" TargetMode="External"/><Relationship Id="rId4" Type="http://schemas.openxmlformats.org/officeDocument/2006/relationships/webSettings" Target="webSettings.xml"/><Relationship Id="rId9" Type="http://schemas.openxmlformats.org/officeDocument/2006/relationships/hyperlink" Target="consultantplus://offline/ref=0015395DC6851E43D0CF4AFFC0A4763E274DCA89460F2077061629B353DC878D16F33DE7A0D5DC9F2008D8B412EB8A6F67BB51B82AC8g3e2N" TargetMode="External"/><Relationship Id="rId14" Type="http://schemas.openxmlformats.org/officeDocument/2006/relationships/hyperlink" Target="consultantplus://offline/ref=0015395DC6851E43D0CF4AFFC0A4763E274DCA89460F2077061629B353DC878D16F33DE4A3D1DE927352C8B05BBC867366A44FBB34C83324gCeFN" TargetMode="External"/><Relationship Id="rId22" Type="http://schemas.openxmlformats.org/officeDocument/2006/relationships/hyperlink" Target="https://normativ.kontur.ru/document?moduleId=1&amp;documentId=366652&amp;rangeId=401525&amp;p=1210&amp;utm_source=yandex&amp;utm_medium=organic&amp;utm_referer=yandex.ru&amp;utm_startpage=kontur.ru%2Farticles%2F5918&amp;utm_orderpage=kontur.ru%2Farticles%2F59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13722</Words>
  <Characters>78218</Characters>
  <Application>Microsoft Office Word</Application>
  <DocSecurity>0</DocSecurity>
  <Lines>651</Lines>
  <Paragraphs>183</Paragraphs>
  <ScaleCrop>false</ScaleCrop>
  <Company/>
  <LinksUpToDate>false</LinksUpToDate>
  <CharactersWithSpaces>91757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2023-10-27T11:05:00Z</dcterms:created>
  <dcterms:modified xsi:type="dcterms:W3CDTF">2023-10-27T11:05:00Z</dcterms:modified>
</cp:coreProperties>
</file>